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pict>
          <v:rect id="_x0000_s2065" o:spid="_x0000_s2065" o:spt="1" style="position:absolute;left:0pt;margin-left:36.6pt;margin-top:552.6pt;height:69.6pt;width:322.15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资产设备管理中心将残值上缴国库，会同财务处调整账目</w:t>
                  </w:r>
                </w:p>
              </w:txbxContent>
            </v:textbox>
          </v:rect>
        </w:pict>
      </w:r>
      <w:r>
        <w:rPr>
          <w:b/>
          <w:sz w:val="44"/>
          <w:szCs w:val="44"/>
        </w:rPr>
        <w:pict>
          <v:shape id="_x0000_s2054" o:spid="_x0000_s2054" o:spt="32" type="#_x0000_t32" style="position:absolute;left:0pt;margin-left:193.15pt;margin-top:501pt;height:39pt;width:0.0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bookmarkStart w:id="0" w:name="_GoBack"/>
      <w:bookmarkEnd w:id="0"/>
      <w:r>
        <w:rPr>
          <w:b/>
          <w:sz w:val="44"/>
          <w:szCs w:val="44"/>
        </w:rPr>
        <w:pict>
          <v:rect id="_x0000_s2064" o:spid="_x0000_s2064" o:spt="1" style="position:absolute;left:0pt;margin-left:44.45pt;margin-top:420pt;height:73.2pt;width:304.8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财政局下发批复文件并组织专家现场查验，竞标确定报废残值，回收报废资产</w:t>
                  </w:r>
                </w:p>
              </w:txbxContent>
            </v:textbox>
          </v:rect>
        </w:pict>
      </w:r>
      <w:r>
        <w:rPr>
          <w:b/>
          <w:sz w:val="44"/>
          <w:szCs w:val="44"/>
        </w:rPr>
        <w:pict>
          <v:shape id="_x0000_s2053" o:spid="_x0000_s2053" o:spt="32" type="#_x0000_t32" style="position:absolute;left:0pt;flip:x;margin-left:193.15pt;margin-top:376.55pt;height:37.45pt;width:0.05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44"/>
          <w:szCs w:val="44"/>
        </w:rPr>
        <w:pict>
          <v:shape id="_x0000_s2052" o:spid="_x0000_s2052" o:spt="32" type="#_x0000_t32" style="position:absolute;left:0pt;margin-left:194.9pt;margin-top:268.8pt;height:39pt;width:0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44"/>
          <w:szCs w:val="44"/>
        </w:rPr>
        <w:pict>
          <v:rect id="_x0000_s2050" o:spid="_x0000_s2050" o:spt="1" style="position:absolute;left:0pt;margin-left:45pt;margin-top:188.4pt;height:71.4pt;width:313.2pt;z-index:2516582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使用部门分管领导和资产设备管理中心分管领导会商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  <w:lang w:val="en-US" w:eastAsia="zh-CN"/>
                    </w:rPr>
                    <w:t>确定报废清单</w:t>
                  </w:r>
                </w:p>
              </w:txbxContent>
            </v:textbox>
          </v:rect>
        </w:pict>
      </w:r>
      <w:r>
        <w:rPr>
          <w:b/>
          <w:sz w:val="44"/>
          <w:szCs w:val="44"/>
        </w:rPr>
        <w:pict>
          <v:shape id="_x0000_s2051" o:spid="_x0000_s2051" o:spt="32" type="#_x0000_t32" style="position:absolute;left:0pt;margin-left:196.15pt;margin-top:146.4pt;height:36.6pt;width:0pt;z-index:2516592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/>
          <w:sz w:val="44"/>
          <w:szCs w:val="44"/>
        </w:rPr>
        <w:pict>
          <v:rect id="_x0000_s2066" o:spid="_x0000_s2066" o:spt="1" style="position:absolute;left:0pt;margin-left:45pt;margin-top:68.4pt;height:103.15pt;width:318.05pt;z-index:25166643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sz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lang w:val="en-US" w:eastAsia="zh-CN"/>
                    </w:rPr>
                    <w:t>资产设备管理中心召集使用部门、主管部门领导和相关专家召开专题论证会议</w:t>
                  </w:r>
                  <w:r>
                    <w:rPr>
                      <w:sz w:val="28"/>
                    </w:rPr>
                    <w:t>，</w:t>
                  </w:r>
                  <w:r>
                    <w:rPr>
                      <w:rFonts w:hint="eastAsia"/>
                      <w:b/>
                      <w:bCs/>
                      <w:sz w:val="28"/>
                      <w:lang w:val="en-US" w:eastAsia="zh-CN"/>
                    </w:rPr>
                    <w:t>拟定报废清单</w:t>
                  </w:r>
                </w:p>
                <w:p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rFonts w:hint="eastAsia"/>
          <w:b/>
          <w:sz w:val="44"/>
          <w:szCs w:val="44"/>
        </w:rPr>
        <w:t>临汾职业技术学院</w:t>
      </w: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pict>
          <v:rect id="_x0000_s2063" o:spid="_x0000_s2063" o:spt="1" style="position:absolute;left:0pt;margin-left:51pt;margin-top:268.6pt;height:78.2pt;width:291.05pt;z-index:25166336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both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报废清单报院长办公会议通过；报废文件报市财政局备案</w:t>
                  </w:r>
                </w:p>
              </w:txbxContent>
            </v:textbox>
          </v:rect>
        </w:pict>
      </w:r>
      <w:r>
        <w:rPr>
          <w:rFonts w:hint="eastAsia"/>
          <w:b/>
          <w:sz w:val="44"/>
          <w:szCs w:val="44"/>
          <w:lang w:val="en-US" w:eastAsia="zh-CN"/>
        </w:rPr>
        <w:t>贵重仪器设备</w:t>
      </w:r>
      <w:r>
        <w:rPr>
          <w:rFonts w:hint="eastAsia"/>
          <w:b/>
          <w:sz w:val="44"/>
          <w:szCs w:val="44"/>
        </w:rPr>
        <w:t>报废流程图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8D0"/>
    <w:rsid w:val="006938D0"/>
    <w:rsid w:val="006D1FED"/>
    <w:rsid w:val="007F3B14"/>
    <w:rsid w:val="0081555A"/>
    <w:rsid w:val="00BE485C"/>
    <w:rsid w:val="00E91C87"/>
    <w:rsid w:val="1149630F"/>
    <w:rsid w:val="7E0C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2"/>
        <o:r id="V:Rule3" type="connector" idref="#_x0000_s2053"/>
        <o:r id="V:Rule4" type="connector" idref="#_x0000_s205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5"/>
    <customShpInfo spid="_x0000_s2054"/>
    <customShpInfo spid="_x0000_s2064"/>
    <customShpInfo spid="_x0000_s2053"/>
    <customShpInfo spid="_x0000_s2052"/>
    <customShpInfo spid="_x0000_s2050"/>
    <customShpInfo spid="_x0000_s2051"/>
    <customShpInfo spid="_x0000_s2066"/>
    <customShpInfo spid="_x0000_s2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23</Characters>
  <Lines>1</Lines>
  <Paragraphs>1</Paragraphs>
  <TotalTime>32</TotalTime>
  <ScaleCrop>false</ScaleCrop>
  <LinksUpToDate>false</LinksUpToDate>
  <CharactersWithSpaces>25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2020-09-17T07:47:00Z</dcterms:created>
  <dc:creator>Windows 用户</dc:creator>
  <cp:lastModifiedBy>Lenovo</cp:lastModifiedBy>
  <dcterms:modified xsi:type="dcterms:W3CDTF">2020-10-27T00:08:37Z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