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84" w:rsidRDefault="00FC5D84">
      <w:pPr>
        <w:ind w:leftChars="-171" w:left="-376" w:firstLineChars="101" w:firstLine="497"/>
        <w:jc w:val="center"/>
        <w:rPr>
          <w:b/>
          <w:bCs/>
          <w:spacing w:val="-20"/>
          <w:sz w:val="52"/>
          <w:szCs w:val="52"/>
        </w:rPr>
      </w:pPr>
    </w:p>
    <w:p w:rsidR="00FC5D84" w:rsidRDefault="00FC5D84">
      <w:pPr>
        <w:ind w:leftChars="-171" w:left="-376" w:firstLineChars="101" w:firstLine="497"/>
        <w:jc w:val="center"/>
        <w:rPr>
          <w:b/>
          <w:bCs/>
          <w:spacing w:val="-20"/>
          <w:sz w:val="52"/>
          <w:szCs w:val="52"/>
        </w:rPr>
      </w:pPr>
    </w:p>
    <w:p w:rsidR="00FC5D84" w:rsidRDefault="00FF641E">
      <w:pPr>
        <w:ind w:leftChars="-171" w:left="-376" w:firstLineChars="101" w:firstLine="535"/>
        <w:jc w:val="center"/>
        <w:rPr>
          <w:rFonts w:ascii="方正大标宋_GBK" w:eastAsia="方正大标宋_GBK" w:hAnsi="方正大标宋_GBK" w:cs="方正大标宋_GBK"/>
          <w:kern w:val="10"/>
          <w:sz w:val="52"/>
          <w:szCs w:val="52"/>
        </w:rPr>
      </w:pPr>
      <w:r>
        <w:rPr>
          <w:rFonts w:ascii="方正大标宋_GBK" w:eastAsia="方正大标宋_GBK" w:hAnsi="方正大标宋_GBK" w:cs="方正大标宋_GBK" w:hint="eastAsia"/>
          <w:kern w:val="10"/>
          <w:sz w:val="52"/>
          <w:szCs w:val="52"/>
        </w:rPr>
        <w:t>山西省普通高等学校高等职业教育</w:t>
      </w:r>
    </w:p>
    <w:p w:rsidR="00FC5D84" w:rsidRDefault="00FF641E">
      <w:pPr>
        <w:ind w:leftChars="-171" w:left="-376" w:firstLineChars="101" w:firstLine="535"/>
        <w:jc w:val="center"/>
        <w:rPr>
          <w:rFonts w:ascii="方正大标宋_GBK" w:eastAsia="方正大标宋_GBK" w:hAnsi="方正大标宋_GBK" w:cs="方正大标宋_GBK"/>
          <w:kern w:val="10"/>
          <w:sz w:val="52"/>
          <w:szCs w:val="52"/>
        </w:rPr>
      </w:pPr>
      <w:r>
        <w:rPr>
          <w:rFonts w:ascii="方正大标宋_GBK" w:eastAsia="方正大标宋_GBK" w:hAnsi="方正大标宋_GBK" w:cs="方正大标宋_GBK" w:hint="eastAsia"/>
          <w:kern w:val="10"/>
          <w:sz w:val="52"/>
          <w:szCs w:val="52"/>
        </w:rPr>
        <w:t>（专科）专业设置申请表</w:t>
      </w:r>
    </w:p>
    <w:p w:rsidR="00FC5D84" w:rsidRDefault="00FC5D84">
      <w:pPr>
        <w:ind w:leftChars="-171" w:left="-376" w:firstLineChars="101" w:firstLine="537"/>
        <w:jc w:val="center"/>
        <w:rPr>
          <w:b/>
          <w:bCs/>
          <w:color w:val="FF0000"/>
          <w:sz w:val="52"/>
          <w:szCs w:val="52"/>
        </w:rPr>
      </w:pPr>
    </w:p>
    <w:p w:rsidR="00FC5D84" w:rsidRDefault="00FC5D84"/>
    <w:p w:rsidR="00FC5D84" w:rsidRDefault="00FC5D84"/>
    <w:p w:rsidR="00FC5D84" w:rsidRDefault="00FC5D84"/>
    <w:p w:rsidR="00FC5D84" w:rsidRDefault="00FC5D84"/>
    <w:p w:rsidR="00FC5D84" w:rsidRDefault="00FF641E">
      <w:pPr>
        <w:ind w:firstLineChars="400" w:firstLine="1480"/>
        <w:rPr>
          <w:szCs w:val="21"/>
        </w:rPr>
      </w:pPr>
      <w:r>
        <w:rPr>
          <w:rFonts w:ascii="楷体_GB2312" w:eastAsia="楷体_GB2312"/>
          <w:sz w:val="36"/>
          <w:szCs w:val="36"/>
        </w:rPr>
        <w:t>学校名称（盖章）：临汾职业技术学院</w:t>
      </w:r>
    </w:p>
    <w:p w:rsidR="00FC5D84" w:rsidRDefault="00FF641E">
      <w:pPr>
        <w:spacing w:line="720" w:lineRule="exact"/>
        <w:ind w:firstLineChars="400" w:firstLine="1480"/>
        <w:rPr>
          <w:rFonts w:eastAsia="楷体_GB2312"/>
          <w:sz w:val="36"/>
          <w:szCs w:val="36"/>
        </w:rPr>
      </w:pPr>
      <w:r>
        <w:rPr>
          <w:rFonts w:ascii="楷体_GB2312" w:eastAsia="楷体_GB2312"/>
          <w:sz w:val="36"/>
          <w:szCs w:val="36"/>
        </w:rPr>
        <w:t>学校主管部门：临汾市人民政府</w:t>
      </w:r>
    </w:p>
    <w:p w:rsidR="00FC5D84" w:rsidRDefault="00FF641E">
      <w:pPr>
        <w:spacing w:line="720" w:lineRule="exact"/>
        <w:ind w:firstLineChars="400" w:firstLine="1480"/>
        <w:rPr>
          <w:rFonts w:eastAsia="楷体_GB2312"/>
          <w:sz w:val="36"/>
          <w:szCs w:val="36"/>
        </w:rPr>
      </w:pPr>
      <w:r>
        <w:rPr>
          <w:rFonts w:ascii="楷体_GB2312" w:eastAsia="楷体_GB2312"/>
          <w:sz w:val="36"/>
          <w:szCs w:val="36"/>
        </w:rPr>
        <w:t>专业名称：</w:t>
      </w:r>
      <w:r>
        <w:rPr>
          <w:rFonts w:ascii="楷体_GB2312" w:eastAsia="楷体_GB2312" w:hint="eastAsia"/>
          <w:sz w:val="36"/>
          <w:szCs w:val="36"/>
        </w:rPr>
        <w:t>老年保健与管理</w:t>
      </w:r>
    </w:p>
    <w:p w:rsidR="00FC5D84" w:rsidRDefault="00FF641E">
      <w:pPr>
        <w:spacing w:line="720" w:lineRule="exact"/>
        <w:ind w:firstLineChars="400" w:firstLine="1480"/>
        <w:rPr>
          <w:rFonts w:eastAsia="楷体_GB2312"/>
          <w:sz w:val="36"/>
          <w:szCs w:val="36"/>
        </w:rPr>
      </w:pPr>
      <w:r>
        <w:rPr>
          <w:rFonts w:ascii="楷体_GB2312" w:eastAsia="楷体_GB2312"/>
          <w:sz w:val="36"/>
          <w:szCs w:val="36"/>
        </w:rPr>
        <w:t>专业代码：</w:t>
      </w:r>
      <w:r>
        <w:rPr>
          <w:rFonts w:eastAsia="楷体_GB2312" w:hint="eastAsia"/>
          <w:sz w:val="36"/>
          <w:szCs w:val="36"/>
        </w:rPr>
        <w:t xml:space="preserve">520803   </w:t>
      </w:r>
    </w:p>
    <w:p w:rsidR="00FC5D84" w:rsidRDefault="00FF641E">
      <w:pPr>
        <w:spacing w:line="720" w:lineRule="exact"/>
        <w:ind w:firstLineChars="400" w:firstLine="1480"/>
        <w:rPr>
          <w:rFonts w:eastAsia="楷体_GB2312"/>
          <w:sz w:val="36"/>
          <w:szCs w:val="36"/>
        </w:rPr>
      </w:pPr>
      <w:r>
        <w:rPr>
          <w:rFonts w:ascii="楷体_GB2312" w:eastAsia="楷体_GB2312" w:hint="eastAsia"/>
          <w:sz w:val="36"/>
          <w:szCs w:val="36"/>
        </w:rPr>
        <w:t>所属专业大类名称：</w:t>
      </w:r>
      <w:r>
        <w:rPr>
          <w:rFonts w:eastAsia="楷体_GB2312" w:hint="eastAsia"/>
          <w:sz w:val="36"/>
          <w:szCs w:val="36"/>
        </w:rPr>
        <w:t>52</w:t>
      </w:r>
      <w:r>
        <w:rPr>
          <w:rFonts w:ascii="楷体_GB2312" w:eastAsia="楷体_GB2312" w:hint="eastAsia"/>
          <w:sz w:val="36"/>
          <w:szCs w:val="36"/>
        </w:rPr>
        <w:t>医药卫生大类</w:t>
      </w:r>
    </w:p>
    <w:p w:rsidR="00FC5D84" w:rsidRDefault="00FF641E">
      <w:pPr>
        <w:spacing w:line="720" w:lineRule="exact"/>
        <w:ind w:firstLineChars="400" w:firstLine="1480"/>
        <w:rPr>
          <w:rFonts w:eastAsia="楷体_GB2312"/>
          <w:sz w:val="36"/>
          <w:szCs w:val="36"/>
        </w:rPr>
      </w:pPr>
      <w:r>
        <w:rPr>
          <w:rFonts w:ascii="楷体_GB2312" w:eastAsia="楷体_GB2312"/>
          <w:sz w:val="36"/>
          <w:szCs w:val="36"/>
        </w:rPr>
        <w:t>所属专业类名称：</w:t>
      </w:r>
      <w:r>
        <w:rPr>
          <w:rFonts w:eastAsia="楷体_GB2312" w:hint="eastAsia"/>
          <w:sz w:val="36"/>
          <w:szCs w:val="36"/>
        </w:rPr>
        <w:t>5208</w:t>
      </w:r>
      <w:r>
        <w:rPr>
          <w:rFonts w:ascii="楷体_GB2312" w:eastAsia="楷体_GB2312" w:hint="eastAsia"/>
          <w:sz w:val="36"/>
          <w:szCs w:val="36"/>
        </w:rPr>
        <w:t>健康管理与促进类</w:t>
      </w:r>
    </w:p>
    <w:p w:rsidR="00FC5D84" w:rsidRDefault="00FF641E">
      <w:pPr>
        <w:spacing w:line="720" w:lineRule="exact"/>
        <w:ind w:firstLineChars="400" w:firstLine="1480"/>
        <w:rPr>
          <w:rFonts w:eastAsia="楷体_GB2312"/>
          <w:sz w:val="36"/>
          <w:szCs w:val="36"/>
        </w:rPr>
      </w:pPr>
      <w:r>
        <w:rPr>
          <w:rFonts w:ascii="楷体_GB2312" w:eastAsia="楷体_GB2312"/>
          <w:sz w:val="36"/>
          <w:szCs w:val="36"/>
        </w:rPr>
        <w:t>修业年限：三年</w:t>
      </w:r>
    </w:p>
    <w:p w:rsidR="00FC5D84" w:rsidRDefault="00FF641E">
      <w:pPr>
        <w:spacing w:line="720" w:lineRule="exact"/>
        <w:ind w:firstLineChars="371" w:firstLine="1477"/>
        <w:rPr>
          <w:rFonts w:eastAsia="楷体_GB2312"/>
          <w:sz w:val="36"/>
          <w:szCs w:val="36"/>
        </w:rPr>
      </w:pPr>
      <w:r>
        <w:rPr>
          <w:rFonts w:ascii="楷体_GB2312" w:eastAsia="楷体_GB2312"/>
          <w:spacing w:val="14"/>
          <w:sz w:val="36"/>
          <w:szCs w:val="36"/>
        </w:rPr>
        <w:t>申请时间：</w:t>
      </w:r>
      <w:r>
        <w:rPr>
          <w:rFonts w:eastAsia="楷体_GB2312" w:hint="eastAsia"/>
          <w:spacing w:val="14"/>
          <w:sz w:val="36"/>
          <w:szCs w:val="36"/>
        </w:rPr>
        <w:t>2022</w:t>
      </w:r>
      <w:r>
        <w:rPr>
          <w:rFonts w:ascii="楷体_GB2312" w:eastAsia="楷体_GB2312" w:hint="eastAsia"/>
          <w:spacing w:val="14"/>
          <w:sz w:val="36"/>
          <w:szCs w:val="36"/>
        </w:rPr>
        <w:t>年</w:t>
      </w:r>
      <w:r>
        <w:rPr>
          <w:rFonts w:eastAsia="楷体_GB2312" w:hint="eastAsia"/>
          <w:spacing w:val="14"/>
          <w:sz w:val="36"/>
          <w:szCs w:val="36"/>
        </w:rPr>
        <w:t>7</w:t>
      </w:r>
      <w:r>
        <w:rPr>
          <w:rFonts w:ascii="楷体_GB2312" w:eastAsia="楷体_GB2312" w:hint="eastAsia"/>
          <w:spacing w:val="14"/>
          <w:sz w:val="36"/>
          <w:szCs w:val="36"/>
        </w:rPr>
        <w:t>月</w:t>
      </w:r>
      <w:r>
        <w:rPr>
          <w:rFonts w:eastAsia="楷体_GB2312"/>
          <w:sz w:val="36"/>
          <w:szCs w:val="36"/>
        </w:rPr>
        <w:t xml:space="preserve">        </w:t>
      </w:r>
    </w:p>
    <w:p w:rsidR="00FC5D84" w:rsidRDefault="00FF641E">
      <w:pPr>
        <w:spacing w:line="720" w:lineRule="exact"/>
        <w:ind w:firstLineChars="400" w:firstLine="880"/>
        <w:rPr>
          <w:szCs w:val="21"/>
        </w:rPr>
      </w:pPr>
      <w:r>
        <w:t xml:space="preserve">      </w:t>
      </w:r>
    </w:p>
    <w:p w:rsidR="00FC5D84" w:rsidRDefault="00FF641E">
      <w:pPr>
        <w:spacing w:line="720" w:lineRule="exact"/>
        <w:ind w:firstLineChars="400" w:firstLine="880"/>
      </w:pPr>
      <w:r>
        <w:t xml:space="preserve">      </w:t>
      </w:r>
    </w:p>
    <w:p w:rsidR="00FC5D84" w:rsidRDefault="00FF641E">
      <w:pPr>
        <w:spacing w:line="720" w:lineRule="exact"/>
        <w:ind w:firstLineChars="400" w:firstLine="880"/>
      </w:pPr>
      <w:r>
        <w:t xml:space="preserve"> </w:t>
      </w:r>
    </w:p>
    <w:p w:rsidR="00FC5D84" w:rsidRDefault="00FF641E">
      <w:pPr>
        <w:spacing w:line="720" w:lineRule="exact"/>
        <w:jc w:val="center"/>
        <w:rPr>
          <w:sz w:val="32"/>
          <w:szCs w:val="32"/>
        </w:rPr>
      </w:pPr>
      <w:r>
        <w:rPr>
          <w:rFonts w:ascii="楷体_GB2312" w:eastAsia="楷体_GB2312"/>
          <w:sz w:val="32"/>
          <w:szCs w:val="32"/>
        </w:rPr>
        <w:t>山西省教育厅</w:t>
      </w:r>
      <w:r>
        <w:rPr>
          <w:rFonts w:eastAsia="楷体_GB2312" w:hint="eastAsia"/>
          <w:sz w:val="32"/>
          <w:szCs w:val="32"/>
        </w:rPr>
        <w:t xml:space="preserve">  </w:t>
      </w:r>
      <w:r>
        <w:rPr>
          <w:rFonts w:ascii="楷体_GB2312" w:eastAsia="楷体_GB2312"/>
          <w:sz w:val="32"/>
          <w:szCs w:val="32"/>
        </w:rPr>
        <w:t>制</w:t>
      </w:r>
    </w:p>
    <w:p w:rsidR="00FC5D84" w:rsidRDefault="00FF641E">
      <w:pPr>
        <w:rPr>
          <w:szCs w:val="21"/>
        </w:rPr>
      </w:pPr>
      <w:r>
        <w:t xml:space="preserve"> </w:t>
      </w:r>
    </w:p>
    <w:p w:rsidR="00FC5D84" w:rsidRDefault="00FC5D84">
      <w:pPr>
        <w:spacing w:line="440" w:lineRule="exact"/>
        <w:jc w:val="center"/>
        <w:rPr>
          <w:rFonts w:eastAsia="仿宋_GB2312"/>
          <w:b/>
          <w:bCs/>
          <w:sz w:val="36"/>
          <w:szCs w:val="36"/>
        </w:rPr>
      </w:pPr>
    </w:p>
    <w:p w:rsidR="00FC5D84" w:rsidRDefault="00FF641E">
      <w:pPr>
        <w:spacing w:line="44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目    录</w:t>
      </w:r>
    </w:p>
    <w:p w:rsidR="00FC5D84" w:rsidRDefault="00FC5D84">
      <w:pPr>
        <w:spacing w:line="440" w:lineRule="exact"/>
        <w:jc w:val="center"/>
        <w:rPr>
          <w:rFonts w:ascii="华文中宋" w:eastAsia="华文中宋" w:hAnsi="华文中宋" w:cs="华文中宋"/>
          <w:b/>
          <w:bCs/>
          <w:color w:val="FF0000"/>
          <w:sz w:val="44"/>
          <w:szCs w:val="44"/>
        </w:rPr>
      </w:pPr>
    </w:p>
    <w:p w:rsidR="00FC5D84" w:rsidRDefault="00FC5D84">
      <w:pPr>
        <w:spacing w:line="560" w:lineRule="exact"/>
        <w:rPr>
          <w:rFonts w:eastAsia="仿宋_GB2312"/>
          <w:sz w:val="32"/>
        </w:rPr>
      </w:pPr>
    </w:p>
    <w:p w:rsidR="00FC5D84" w:rsidRDefault="00FF641E">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学校基本情况表 </w:t>
      </w:r>
    </w:p>
    <w:p w:rsidR="00FC5D84" w:rsidRDefault="00FF641E">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申请增设专业的理由和基础 </w:t>
      </w:r>
    </w:p>
    <w:p w:rsidR="00FC5D84" w:rsidRDefault="00FF641E">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申请增设专业人才培养方案</w:t>
      </w:r>
    </w:p>
    <w:p w:rsidR="00FC5D84" w:rsidRDefault="00FF641E">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专业主要带头人简介 </w:t>
      </w:r>
    </w:p>
    <w:p w:rsidR="00FC5D84" w:rsidRDefault="00FF641E">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教师基本情况表 </w:t>
      </w:r>
    </w:p>
    <w:p w:rsidR="00FC5D84" w:rsidRDefault="00FF641E">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主要课程开设情况表 </w:t>
      </w:r>
    </w:p>
    <w:p w:rsidR="00FC5D84" w:rsidRDefault="00FF641E">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专业办学条件情况表</w:t>
      </w:r>
    </w:p>
    <w:p w:rsidR="00FC5D84" w:rsidRDefault="00FF641E">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申请增设专业建设规划</w:t>
      </w:r>
    </w:p>
    <w:p w:rsidR="00FC5D84" w:rsidRDefault="00FF641E">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申请增设专业的论证报告 </w:t>
      </w:r>
    </w:p>
    <w:p w:rsidR="00FC5D84" w:rsidRDefault="00FF641E">
      <w:pPr>
        <w:spacing w:line="600" w:lineRule="exact"/>
        <w:rPr>
          <w:rFonts w:ascii="仿宋" w:eastAsia="仿宋" w:hAnsi="仿宋" w:cs="仿宋"/>
          <w:sz w:val="32"/>
        </w:rPr>
      </w:pPr>
      <w:r>
        <w:rPr>
          <w:rFonts w:ascii="仿宋" w:eastAsia="仿宋" w:hAnsi="仿宋" w:cs="仿宋" w:hint="eastAsia"/>
          <w:sz w:val="32"/>
        </w:rPr>
        <w:t xml:space="preserve">   </w:t>
      </w:r>
    </w:p>
    <w:p w:rsidR="00FC5D84" w:rsidRDefault="00FF641E">
      <w:pPr>
        <w:spacing w:line="600" w:lineRule="exact"/>
        <w:ind w:firstLineChars="200" w:firstLine="660"/>
        <w:rPr>
          <w:rFonts w:ascii="仿宋" w:eastAsia="仿宋" w:hAnsi="仿宋" w:cs="仿宋"/>
          <w:sz w:val="32"/>
        </w:rPr>
      </w:pPr>
      <w:r>
        <w:rPr>
          <w:rFonts w:ascii="仿宋" w:eastAsia="仿宋" w:hAnsi="仿宋" w:cs="仿宋" w:hint="eastAsia"/>
          <w:sz w:val="32"/>
        </w:rPr>
        <w:t>附件：1. 专业人才需求调研报告</w:t>
      </w:r>
    </w:p>
    <w:p w:rsidR="00FC5D84" w:rsidRDefault="00FF641E">
      <w:pPr>
        <w:spacing w:line="600" w:lineRule="exact"/>
        <w:ind w:firstLineChars="500" w:firstLine="1650"/>
        <w:rPr>
          <w:rFonts w:ascii="仿宋" w:eastAsia="仿宋" w:hAnsi="仿宋" w:cs="仿宋"/>
          <w:sz w:val="32"/>
        </w:rPr>
      </w:pPr>
      <w:r>
        <w:rPr>
          <w:rFonts w:ascii="仿宋" w:eastAsia="仿宋" w:hAnsi="仿宋" w:cs="仿宋" w:hint="eastAsia"/>
          <w:sz w:val="32"/>
        </w:rPr>
        <w:t>2. 校企合作、订单培养等方面的有关佐证材料</w:t>
      </w:r>
    </w:p>
    <w:p w:rsidR="00FC5D84" w:rsidRDefault="00FC5D84">
      <w:pPr>
        <w:spacing w:line="440" w:lineRule="exact"/>
        <w:rPr>
          <w:rFonts w:ascii="仿宋" w:eastAsia="仿宋" w:hAnsi="仿宋" w:cs="仿宋"/>
        </w:rPr>
      </w:pPr>
    </w:p>
    <w:p w:rsidR="00FC5D84" w:rsidRDefault="00FC5D84">
      <w:pPr>
        <w:rPr>
          <w:rFonts w:ascii="仿宋" w:eastAsia="仿宋" w:hAnsi="仿宋" w:cs="仿宋"/>
          <w:sz w:val="30"/>
          <w:szCs w:val="30"/>
        </w:rPr>
      </w:pPr>
    </w:p>
    <w:p w:rsidR="00FC5D84" w:rsidRDefault="00FC5D84">
      <w:pPr>
        <w:rPr>
          <w:rFonts w:ascii="仿宋" w:eastAsia="仿宋" w:hAnsi="仿宋" w:cs="仿宋"/>
          <w:sz w:val="30"/>
          <w:szCs w:val="30"/>
        </w:rPr>
      </w:pPr>
    </w:p>
    <w:p w:rsidR="00FC5D84" w:rsidRDefault="00FC5D84">
      <w:pPr>
        <w:rPr>
          <w:rFonts w:ascii="仿宋" w:eastAsia="仿宋" w:hAnsi="仿宋" w:cs="仿宋"/>
          <w:sz w:val="30"/>
          <w:szCs w:val="30"/>
        </w:rPr>
      </w:pPr>
    </w:p>
    <w:p w:rsidR="00FC5D84" w:rsidRDefault="00FC5D84">
      <w:pPr>
        <w:rPr>
          <w:rFonts w:ascii="仿宋" w:eastAsia="仿宋" w:hAnsi="仿宋" w:cs="仿宋"/>
          <w:sz w:val="30"/>
          <w:szCs w:val="30"/>
        </w:rPr>
      </w:pPr>
    </w:p>
    <w:p w:rsidR="00FC5D84" w:rsidRDefault="00FC5D84">
      <w:pPr>
        <w:rPr>
          <w:rFonts w:ascii="仿宋" w:eastAsia="仿宋" w:hAnsi="仿宋" w:cs="仿宋"/>
          <w:sz w:val="30"/>
          <w:szCs w:val="30"/>
        </w:rPr>
      </w:pPr>
    </w:p>
    <w:p w:rsidR="00FC5D84" w:rsidRDefault="00FF641E">
      <w:pPr>
        <w:rPr>
          <w:b/>
          <w:sz w:val="32"/>
          <w:szCs w:val="32"/>
        </w:rPr>
      </w:pPr>
      <w:r>
        <w:rPr>
          <w:b/>
          <w:sz w:val="32"/>
          <w:szCs w:val="32"/>
        </w:rPr>
        <w:br w:type="page"/>
      </w:r>
    </w:p>
    <w:p w:rsidR="00FC5D84" w:rsidRDefault="00FF641E">
      <w:pPr>
        <w:spacing w:line="360" w:lineRule="auto"/>
        <w:jc w:val="center"/>
        <w:rPr>
          <w:b/>
          <w:sz w:val="32"/>
          <w:szCs w:val="32"/>
        </w:rPr>
      </w:pPr>
      <w:r>
        <w:rPr>
          <w:b/>
          <w:sz w:val="32"/>
          <w:szCs w:val="32"/>
        </w:rPr>
        <w:lastRenderedPageBreak/>
        <w:t>1</w:t>
      </w:r>
      <w:r>
        <w:rPr>
          <w:b/>
          <w:sz w:val="32"/>
          <w:szCs w:val="32"/>
        </w:rPr>
        <w:t>．学校基本情况表</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4"/>
        <w:gridCol w:w="1460"/>
        <w:gridCol w:w="1252"/>
        <w:gridCol w:w="2874"/>
        <w:gridCol w:w="1920"/>
      </w:tblGrid>
      <w:tr w:rsidR="00FC5D84">
        <w:trPr>
          <w:trHeight w:val="528"/>
          <w:jc w:val="center"/>
        </w:trPr>
        <w:tc>
          <w:tcPr>
            <w:tcW w:w="2074" w:type="dxa"/>
            <w:vAlign w:val="center"/>
          </w:tcPr>
          <w:p w:rsidR="00FC5D84" w:rsidRDefault="00FF641E">
            <w:pPr>
              <w:jc w:val="center"/>
              <w:rPr>
                <w:sz w:val="24"/>
              </w:rPr>
            </w:pPr>
            <w:r>
              <w:rPr>
                <w:sz w:val="24"/>
              </w:rPr>
              <w:t>学校名称</w:t>
            </w:r>
          </w:p>
        </w:tc>
        <w:tc>
          <w:tcPr>
            <w:tcW w:w="1460" w:type="dxa"/>
            <w:vAlign w:val="center"/>
          </w:tcPr>
          <w:p w:rsidR="00FC5D84" w:rsidRDefault="00FF641E">
            <w:pPr>
              <w:jc w:val="center"/>
              <w:rPr>
                <w:sz w:val="24"/>
              </w:rPr>
            </w:pPr>
            <w:r>
              <w:rPr>
                <w:rFonts w:hint="eastAsia"/>
                <w:sz w:val="24"/>
              </w:rPr>
              <w:t>临汾职业技术学院</w:t>
            </w:r>
          </w:p>
        </w:tc>
        <w:tc>
          <w:tcPr>
            <w:tcW w:w="1252" w:type="dxa"/>
            <w:vAlign w:val="center"/>
          </w:tcPr>
          <w:p w:rsidR="00FC5D84" w:rsidRDefault="00FF641E">
            <w:pPr>
              <w:jc w:val="center"/>
              <w:rPr>
                <w:sz w:val="24"/>
              </w:rPr>
            </w:pPr>
            <w:r>
              <w:rPr>
                <w:sz w:val="24"/>
              </w:rPr>
              <w:t>学校地址</w:t>
            </w:r>
          </w:p>
        </w:tc>
        <w:tc>
          <w:tcPr>
            <w:tcW w:w="4794" w:type="dxa"/>
            <w:gridSpan w:val="2"/>
            <w:vAlign w:val="center"/>
          </w:tcPr>
          <w:p w:rsidR="00FC5D84" w:rsidRDefault="00FF641E">
            <w:pPr>
              <w:jc w:val="center"/>
              <w:rPr>
                <w:sz w:val="24"/>
              </w:rPr>
            </w:pPr>
            <w:r>
              <w:rPr>
                <w:rFonts w:hint="eastAsia"/>
                <w:sz w:val="24"/>
              </w:rPr>
              <w:t>临汾市尧都区东郊埝下</w:t>
            </w:r>
          </w:p>
        </w:tc>
      </w:tr>
      <w:tr w:rsidR="00FC5D84">
        <w:trPr>
          <w:trHeight w:val="376"/>
          <w:jc w:val="center"/>
        </w:trPr>
        <w:tc>
          <w:tcPr>
            <w:tcW w:w="2074" w:type="dxa"/>
            <w:vAlign w:val="center"/>
          </w:tcPr>
          <w:p w:rsidR="00FC5D84" w:rsidRDefault="00FF641E">
            <w:pPr>
              <w:jc w:val="center"/>
              <w:rPr>
                <w:sz w:val="24"/>
              </w:rPr>
            </w:pPr>
            <w:r>
              <w:rPr>
                <w:sz w:val="24"/>
              </w:rPr>
              <w:t>邮政编码</w:t>
            </w:r>
          </w:p>
        </w:tc>
        <w:tc>
          <w:tcPr>
            <w:tcW w:w="1460" w:type="dxa"/>
            <w:vAlign w:val="center"/>
          </w:tcPr>
          <w:p w:rsidR="00FC5D84" w:rsidRDefault="00FF641E">
            <w:pPr>
              <w:jc w:val="center"/>
              <w:rPr>
                <w:sz w:val="24"/>
              </w:rPr>
            </w:pPr>
            <w:r>
              <w:rPr>
                <w:rFonts w:hint="eastAsia"/>
                <w:sz w:val="24"/>
              </w:rPr>
              <w:t>041000</w:t>
            </w:r>
          </w:p>
        </w:tc>
        <w:tc>
          <w:tcPr>
            <w:tcW w:w="1252" w:type="dxa"/>
            <w:vAlign w:val="center"/>
          </w:tcPr>
          <w:p w:rsidR="00FC5D84" w:rsidRDefault="00FF641E">
            <w:pPr>
              <w:jc w:val="center"/>
              <w:rPr>
                <w:sz w:val="24"/>
              </w:rPr>
            </w:pPr>
            <w:r>
              <w:rPr>
                <w:sz w:val="24"/>
              </w:rPr>
              <w:t>学校网址</w:t>
            </w:r>
          </w:p>
        </w:tc>
        <w:tc>
          <w:tcPr>
            <w:tcW w:w="4794" w:type="dxa"/>
            <w:gridSpan w:val="2"/>
            <w:vAlign w:val="center"/>
          </w:tcPr>
          <w:p w:rsidR="00FC5D84" w:rsidRDefault="00FF641E">
            <w:pPr>
              <w:jc w:val="center"/>
              <w:rPr>
                <w:sz w:val="24"/>
              </w:rPr>
            </w:pPr>
            <w:r>
              <w:rPr>
                <w:rFonts w:hint="eastAsia"/>
                <w:sz w:val="24"/>
              </w:rPr>
              <w:t>http://www.lfvtc.cn</w:t>
            </w:r>
          </w:p>
        </w:tc>
      </w:tr>
      <w:tr w:rsidR="00FC5D84">
        <w:trPr>
          <w:cantSplit/>
          <w:trHeight w:val="291"/>
          <w:jc w:val="center"/>
        </w:trPr>
        <w:tc>
          <w:tcPr>
            <w:tcW w:w="2074" w:type="dxa"/>
            <w:vMerge w:val="restart"/>
            <w:vAlign w:val="center"/>
          </w:tcPr>
          <w:p w:rsidR="00FC5D84" w:rsidRDefault="00FF641E">
            <w:pPr>
              <w:jc w:val="center"/>
              <w:rPr>
                <w:sz w:val="24"/>
              </w:rPr>
            </w:pPr>
            <w:r>
              <w:rPr>
                <w:sz w:val="24"/>
              </w:rPr>
              <w:t>学校办学</w:t>
            </w:r>
          </w:p>
          <w:p w:rsidR="00FC5D84" w:rsidRDefault="00FF641E">
            <w:pPr>
              <w:jc w:val="center"/>
              <w:rPr>
                <w:sz w:val="24"/>
              </w:rPr>
            </w:pPr>
            <w:r>
              <w:rPr>
                <w:sz w:val="24"/>
              </w:rPr>
              <w:t>基本类型</w:t>
            </w:r>
          </w:p>
        </w:tc>
        <w:tc>
          <w:tcPr>
            <w:tcW w:w="7506" w:type="dxa"/>
            <w:gridSpan w:val="4"/>
            <w:vAlign w:val="center"/>
          </w:tcPr>
          <w:p w:rsidR="00FC5D84" w:rsidRDefault="00FF641E">
            <w:pPr>
              <w:jc w:val="center"/>
              <w:rPr>
                <w:sz w:val="24"/>
              </w:rPr>
            </w:pPr>
            <w:r>
              <w:rPr>
                <w:sz w:val="24"/>
              </w:rPr>
              <w:sym w:font="Wingdings 2" w:char="0052"/>
            </w:r>
            <w:r>
              <w:rPr>
                <w:sz w:val="24"/>
              </w:rPr>
              <w:t>公办</w:t>
            </w:r>
            <w:r>
              <w:rPr>
                <w:sz w:val="24"/>
              </w:rPr>
              <w:t xml:space="preserve">             □</w:t>
            </w:r>
            <w:r>
              <w:rPr>
                <w:sz w:val="24"/>
              </w:rPr>
              <w:t>民办</w:t>
            </w:r>
          </w:p>
        </w:tc>
      </w:tr>
      <w:tr w:rsidR="00FC5D84">
        <w:trPr>
          <w:cantSplit/>
          <w:trHeight w:val="393"/>
          <w:jc w:val="center"/>
        </w:trPr>
        <w:tc>
          <w:tcPr>
            <w:tcW w:w="2074" w:type="dxa"/>
            <w:vMerge/>
            <w:vAlign w:val="center"/>
          </w:tcPr>
          <w:p w:rsidR="00FC5D84" w:rsidRDefault="00FC5D84">
            <w:pPr>
              <w:jc w:val="center"/>
              <w:rPr>
                <w:sz w:val="24"/>
              </w:rPr>
            </w:pPr>
          </w:p>
        </w:tc>
        <w:tc>
          <w:tcPr>
            <w:tcW w:w="7506" w:type="dxa"/>
            <w:gridSpan w:val="4"/>
            <w:vAlign w:val="center"/>
          </w:tcPr>
          <w:p w:rsidR="00FC5D84" w:rsidRDefault="00FF641E">
            <w:pPr>
              <w:jc w:val="center"/>
              <w:rPr>
                <w:sz w:val="24"/>
              </w:rPr>
            </w:pPr>
            <w:r>
              <w:rPr>
                <w:sz w:val="24"/>
              </w:rPr>
              <w:sym w:font="Wingdings 2" w:char="0052"/>
            </w:r>
            <w:r>
              <w:rPr>
                <w:sz w:val="24"/>
              </w:rPr>
              <w:t>独立设置高职院校</w:t>
            </w:r>
            <w:r>
              <w:rPr>
                <w:sz w:val="24"/>
              </w:rPr>
              <w:t xml:space="preserve">   □</w:t>
            </w:r>
            <w:r>
              <w:rPr>
                <w:sz w:val="24"/>
              </w:rPr>
              <w:t>本科办高职</w:t>
            </w:r>
            <w:r>
              <w:rPr>
                <w:sz w:val="24"/>
              </w:rPr>
              <w:t xml:space="preserve">   □</w:t>
            </w:r>
            <w:r>
              <w:rPr>
                <w:sz w:val="24"/>
              </w:rPr>
              <w:t>成人高校</w:t>
            </w:r>
          </w:p>
        </w:tc>
      </w:tr>
      <w:tr w:rsidR="00FC5D84">
        <w:trPr>
          <w:trHeight w:val="377"/>
          <w:jc w:val="center"/>
        </w:trPr>
        <w:tc>
          <w:tcPr>
            <w:tcW w:w="2074" w:type="dxa"/>
            <w:vAlign w:val="center"/>
          </w:tcPr>
          <w:p w:rsidR="00FC5D84" w:rsidRDefault="00FF641E">
            <w:pPr>
              <w:jc w:val="center"/>
              <w:rPr>
                <w:sz w:val="24"/>
              </w:rPr>
            </w:pPr>
            <w:r>
              <w:rPr>
                <w:sz w:val="24"/>
              </w:rPr>
              <w:t>在校高职生总数</w:t>
            </w:r>
          </w:p>
        </w:tc>
        <w:tc>
          <w:tcPr>
            <w:tcW w:w="2712" w:type="dxa"/>
            <w:gridSpan w:val="2"/>
            <w:vAlign w:val="center"/>
          </w:tcPr>
          <w:p w:rsidR="00FC5D84" w:rsidRDefault="00FF641E">
            <w:pPr>
              <w:jc w:val="center"/>
              <w:rPr>
                <w:sz w:val="24"/>
              </w:rPr>
            </w:pPr>
            <w:r>
              <w:rPr>
                <w:rFonts w:hint="eastAsia"/>
                <w:sz w:val="24"/>
              </w:rPr>
              <w:t>8726</w:t>
            </w:r>
          </w:p>
        </w:tc>
        <w:tc>
          <w:tcPr>
            <w:tcW w:w="2874" w:type="dxa"/>
            <w:vAlign w:val="center"/>
          </w:tcPr>
          <w:p w:rsidR="00FC5D84" w:rsidRDefault="00FF641E">
            <w:pPr>
              <w:jc w:val="center"/>
              <w:rPr>
                <w:sz w:val="24"/>
              </w:rPr>
            </w:pPr>
            <w:r>
              <w:rPr>
                <w:sz w:val="24"/>
              </w:rPr>
              <w:t>学校现有高职专业总数</w:t>
            </w:r>
          </w:p>
        </w:tc>
        <w:tc>
          <w:tcPr>
            <w:tcW w:w="1920" w:type="dxa"/>
            <w:vAlign w:val="center"/>
          </w:tcPr>
          <w:p w:rsidR="00FC5D84" w:rsidRDefault="00FF641E">
            <w:pPr>
              <w:jc w:val="center"/>
              <w:rPr>
                <w:sz w:val="24"/>
              </w:rPr>
            </w:pPr>
            <w:r>
              <w:rPr>
                <w:rFonts w:hint="eastAsia"/>
                <w:sz w:val="24"/>
              </w:rPr>
              <w:t>35</w:t>
            </w:r>
          </w:p>
        </w:tc>
      </w:tr>
      <w:tr w:rsidR="00FC5D84">
        <w:trPr>
          <w:trHeight w:val="337"/>
          <w:jc w:val="center"/>
        </w:trPr>
        <w:tc>
          <w:tcPr>
            <w:tcW w:w="2074" w:type="dxa"/>
            <w:vAlign w:val="center"/>
          </w:tcPr>
          <w:p w:rsidR="00FC5D84" w:rsidRDefault="00FF641E">
            <w:pPr>
              <w:jc w:val="center"/>
              <w:rPr>
                <w:sz w:val="24"/>
              </w:rPr>
            </w:pPr>
            <w:r>
              <w:rPr>
                <w:sz w:val="24"/>
              </w:rPr>
              <w:t>上年招生规模</w:t>
            </w:r>
          </w:p>
        </w:tc>
        <w:tc>
          <w:tcPr>
            <w:tcW w:w="2712" w:type="dxa"/>
            <w:gridSpan w:val="2"/>
            <w:vAlign w:val="center"/>
          </w:tcPr>
          <w:p w:rsidR="00FC5D84" w:rsidRDefault="00FF641E">
            <w:pPr>
              <w:jc w:val="center"/>
              <w:rPr>
                <w:sz w:val="24"/>
              </w:rPr>
            </w:pPr>
            <w:r>
              <w:rPr>
                <w:sz w:val="24"/>
              </w:rPr>
              <w:t>3154</w:t>
            </w:r>
          </w:p>
        </w:tc>
        <w:tc>
          <w:tcPr>
            <w:tcW w:w="2874" w:type="dxa"/>
            <w:vAlign w:val="center"/>
          </w:tcPr>
          <w:p w:rsidR="00FC5D84" w:rsidRDefault="00FF641E">
            <w:pPr>
              <w:jc w:val="center"/>
              <w:rPr>
                <w:sz w:val="24"/>
              </w:rPr>
            </w:pPr>
            <w:r>
              <w:rPr>
                <w:sz w:val="24"/>
              </w:rPr>
              <w:t>专业平均年招生规模</w:t>
            </w:r>
          </w:p>
        </w:tc>
        <w:tc>
          <w:tcPr>
            <w:tcW w:w="1920" w:type="dxa"/>
            <w:vAlign w:val="center"/>
          </w:tcPr>
          <w:p w:rsidR="00FC5D84" w:rsidRDefault="00FF641E">
            <w:pPr>
              <w:jc w:val="center"/>
              <w:rPr>
                <w:sz w:val="24"/>
              </w:rPr>
            </w:pPr>
            <w:r>
              <w:rPr>
                <w:rFonts w:hint="eastAsia"/>
                <w:sz w:val="24"/>
              </w:rPr>
              <w:t>90</w:t>
            </w:r>
          </w:p>
        </w:tc>
      </w:tr>
      <w:tr w:rsidR="00FC5D84">
        <w:trPr>
          <w:trHeight w:val="1118"/>
          <w:jc w:val="center"/>
        </w:trPr>
        <w:tc>
          <w:tcPr>
            <w:tcW w:w="2074" w:type="dxa"/>
            <w:vAlign w:val="center"/>
          </w:tcPr>
          <w:p w:rsidR="00FC5D84" w:rsidRDefault="00FF641E">
            <w:pPr>
              <w:jc w:val="center"/>
              <w:rPr>
                <w:sz w:val="24"/>
              </w:rPr>
            </w:pPr>
            <w:r>
              <w:rPr>
                <w:sz w:val="24"/>
              </w:rPr>
              <w:t>现有专业类</w:t>
            </w:r>
          </w:p>
          <w:p w:rsidR="00FC5D84" w:rsidRDefault="00FF641E">
            <w:pPr>
              <w:jc w:val="center"/>
              <w:rPr>
                <w:sz w:val="24"/>
              </w:rPr>
            </w:pPr>
            <w:r>
              <w:rPr>
                <w:sz w:val="24"/>
              </w:rPr>
              <w:t>名称</w:t>
            </w:r>
          </w:p>
          <w:p w:rsidR="00FC5D84" w:rsidRDefault="00FF641E">
            <w:pPr>
              <w:jc w:val="center"/>
              <w:rPr>
                <w:sz w:val="24"/>
              </w:rPr>
            </w:pPr>
            <w:r>
              <w:rPr>
                <w:sz w:val="24"/>
              </w:rPr>
              <w:t>（如：</w:t>
            </w:r>
            <w:r>
              <w:rPr>
                <w:rFonts w:hint="eastAsia"/>
                <w:sz w:val="24"/>
              </w:rPr>
              <w:t>4</w:t>
            </w:r>
            <w:r>
              <w:rPr>
                <w:sz w:val="24"/>
              </w:rPr>
              <w:t>101</w:t>
            </w:r>
          </w:p>
          <w:p w:rsidR="00FC5D84" w:rsidRDefault="00FF641E">
            <w:pPr>
              <w:jc w:val="center"/>
              <w:rPr>
                <w:sz w:val="24"/>
              </w:rPr>
            </w:pPr>
            <w:r>
              <w:rPr>
                <w:sz w:val="24"/>
              </w:rPr>
              <w:t>农业类）</w:t>
            </w:r>
          </w:p>
        </w:tc>
        <w:tc>
          <w:tcPr>
            <w:tcW w:w="7506" w:type="dxa"/>
            <w:gridSpan w:val="4"/>
            <w:vAlign w:val="center"/>
          </w:tcPr>
          <w:p w:rsidR="00FC5D84" w:rsidRDefault="00FF641E">
            <w:pPr>
              <w:spacing w:line="260" w:lineRule="exact"/>
              <w:jc w:val="left"/>
              <w:rPr>
                <w:sz w:val="24"/>
              </w:rPr>
            </w:pPr>
            <w:r>
              <w:rPr>
                <w:rFonts w:hint="eastAsia"/>
                <w:sz w:val="24"/>
              </w:rPr>
              <w:t>4101</w:t>
            </w:r>
            <w:r>
              <w:rPr>
                <w:rFonts w:hint="eastAsia"/>
                <w:sz w:val="24"/>
              </w:rPr>
              <w:t>农业类</w:t>
            </w:r>
            <w:r>
              <w:rPr>
                <w:rFonts w:hint="eastAsia"/>
                <w:sz w:val="24"/>
              </w:rPr>
              <w:t xml:space="preserve">            4102</w:t>
            </w:r>
            <w:r>
              <w:rPr>
                <w:rFonts w:hint="eastAsia"/>
                <w:sz w:val="24"/>
              </w:rPr>
              <w:t>林业类</w:t>
            </w:r>
            <w:r>
              <w:rPr>
                <w:rFonts w:hint="eastAsia"/>
                <w:sz w:val="24"/>
              </w:rPr>
              <w:t xml:space="preserve">        4103</w:t>
            </w:r>
            <w:r>
              <w:rPr>
                <w:rFonts w:hint="eastAsia"/>
                <w:sz w:val="24"/>
              </w:rPr>
              <w:t>畜牧业类</w:t>
            </w:r>
          </w:p>
          <w:p w:rsidR="00FC5D84" w:rsidRDefault="00FF641E">
            <w:pPr>
              <w:spacing w:line="260" w:lineRule="exact"/>
              <w:jc w:val="left"/>
              <w:rPr>
                <w:sz w:val="24"/>
              </w:rPr>
            </w:pPr>
            <w:r>
              <w:rPr>
                <w:rFonts w:hint="eastAsia"/>
                <w:sz w:val="24"/>
              </w:rPr>
              <w:t>4601</w:t>
            </w:r>
            <w:r>
              <w:rPr>
                <w:rFonts w:hint="eastAsia"/>
                <w:sz w:val="24"/>
              </w:rPr>
              <w:t>机械设计制造类</w:t>
            </w:r>
            <w:r>
              <w:rPr>
                <w:rFonts w:hint="eastAsia"/>
                <w:sz w:val="24"/>
              </w:rPr>
              <w:t xml:space="preserve">    4603</w:t>
            </w:r>
            <w:r>
              <w:rPr>
                <w:rFonts w:hint="eastAsia"/>
                <w:sz w:val="24"/>
              </w:rPr>
              <w:t>自动化类</w:t>
            </w:r>
            <w:r>
              <w:rPr>
                <w:rFonts w:hint="eastAsia"/>
                <w:sz w:val="24"/>
              </w:rPr>
              <w:t xml:space="preserve">      4606</w:t>
            </w:r>
            <w:r>
              <w:rPr>
                <w:rFonts w:hint="eastAsia"/>
                <w:sz w:val="24"/>
              </w:rPr>
              <w:t>航空装备类</w:t>
            </w:r>
            <w:r>
              <w:rPr>
                <w:rFonts w:hint="eastAsia"/>
                <w:sz w:val="24"/>
              </w:rPr>
              <w:t>4607</w:t>
            </w:r>
            <w:r>
              <w:rPr>
                <w:rFonts w:hint="eastAsia"/>
                <w:sz w:val="24"/>
              </w:rPr>
              <w:t>汽车制造类</w:t>
            </w:r>
            <w:r>
              <w:rPr>
                <w:rFonts w:hint="eastAsia"/>
                <w:sz w:val="24"/>
              </w:rPr>
              <w:t xml:space="preserve">        4701</w:t>
            </w:r>
            <w:r>
              <w:rPr>
                <w:rFonts w:hint="eastAsia"/>
                <w:sz w:val="24"/>
              </w:rPr>
              <w:t>生物技术类</w:t>
            </w:r>
            <w:r>
              <w:rPr>
                <w:rFonts w:hint="eastAsia"/>
                <w:sz w:val="24"/>
              </w:rPr>
              <w:t xml:space="preserve">    5002</w:t>
            </w:r>
            <w:r>
              <w:rPr>
                <w:rFonts w:hint="eastAsia"/>
                <w:sz w:val="24"/>
              </w:rPr>
              <w:t>道路运输类</w:t>
            </w:r>
            <w:r>
              <w:rPr>
                <w:rFonts w:hint="eastAsia"/>
                <w:sz w:val="24"/>
              </w:rPr>
              <w:t xml:space="preserve">  </w:t>
            </w:r>
          </w:p>
          <w:p w:rsidR="00FC5D84" w:rsidRDefault="00FF641E">
            <w:pPr>
              <w:spacing w:line="260" w:lineRule="exact"/>
              <w:jc w:val="left"/>
              <w:rPr>
                <w:sz w:val="24"/>
              </w:rPr>
            </w:pPr>
            <w:r>
              <w:rPr>
                <w:rFonts w:hint="eastAsia"/>
                <w:sz w:val="24"/>
              </w:rPr>
              <w:t>5101</w:t>
            </w:r>
            <w:r>
              <w:rPr>
                <w:rFonts w:hint="eastAsia"/>
                <w:sz w:val="24"/>
              </w:rPr>
              <w:t>电子信息类</w:t>
            </w:r>
            <w:r>
              <w:rPr>
                <w:rFonts w:hint="eastAsia"/>
                <w:sz w:val="24"/>
              </w:rPr>
              <w:t xml:space="preserve">        5102</w:t>
            </w:r>
            <w:r>
              <w:rPr>
                <w:rFonts w:hint="eastAsia"/>
                <w:sz w:val="24"/>
              </w:rPr>
              <w:t>计算机类</w:t>
            </w:r>
            <w:r>
              <w:rPr>
                <w:rFonts w:hint="eastAsia"/>
                <w:sz w:val="24"/>
              </w:rPr>
              <w:t xml:space="preserve">      5202</w:t>
            </w:r>
            <w:r>
              <w:rPr>
                <w:rFonts w:hint="eastAsia"/>
                <w:sz w:val="24"/>
              </w:rPr>
              <w:t>护理类</w:t>
            </w:r>
            <w:r>
              <w:rPr>
                <w:rFonts w:hint="eastAsia"/>
                <w:sz w:val="24"/>
              </w:rPr>
              <w:t xml:space="preserve">      </w:t>
            </w:r>
          </w:p>
          <w:p w:rsidR="00FC5D84" w:rsidRDefault="00FF641E">
            <w:pPr>
              <w:spacing w:line="260" w:lineRule="exact"/>
              <w:jc w:val="left"/>
              <w:rPr>
                <w:sz w:val="24"/>
              </w:rPr>
            </w:pPr>
            <w:r>
              <w:rPr>
                <w:rFonts w:hint="eastAsia"/>
                <w:sz w:val="24"/>
              </w:rPr>
              <w:t>5203</w:t>
            </w:r>
            <w:r>
              <w:rPr>
                <w:rFonts w:hint="eastAsia"/>
                <w:sz w:val="24"/>
              </w:rPr>
              <w:t>药学类</w:t>
            </w:r>
            <w:r>
              <w:rPr>
                <w:rFonts w:hint="eastAsia"/>
                <w:sz w:val="24"/>
              </w:rPr>
              <w:t xml:space="preserve">            5205</w:t>
            </w:r>
            <w:r>
              <w:rPr>
                <w:rFonts w:hint="eastAsia"/>
                <w:sz w:val="24"/>
              </w:rPr>
              <w:t>医学技术类</w:t>
            </w:r>
            <w:r>
              <w:rPr>
                <w:rFonts w:hint="eastAsia"/>
                <w:sz w:val="24"/>
              </w:rPr>
              <w:t xml:space="preserve">    5206</w:t>
            </w:r>
            <w:r>
              <w:rPr>
                <w:rFonts w:hint="eastAsia"/>
                <w:sz w:val="24"/>
              </w:rPr>
              <w:t>康复治疗类</w:t>
            </w:r>
            <w:r>
              <w:rPr>
                <w:rFonts w:hint="eastAsia"/>
                <w:sz w:val="24"/>
              </w:rPr>
              <w:t xml:space="preserve"> </w:t>
            </w:r>
          </w:p>
          <w:p w:rsidR="00FC5D84" w:rsidRDefault="00FF641E">
            <w:pPr>
              <w:spacing w:line="260" w:lineRule="exact"/>
              <w:jc w:val="left"/>
              <w:rPr>
                <w:sz w:val="24"/>
              </w:rPr>
            </w:pPr>
            <w:r>
              <w:rPr>
                <w:rFonts w:hint="eastAsia"/>
                <w:sz w:val="24"/>
              </w:rPr>
              <w:t>5302</w:t>
            </w:r>
            <w:r>
              <w:rPr>
                <w:rFonts w:hint="eastAsia"/>
                <w:sz w:val="24"/>
              </w:rPr>
              <w:t>金融类</w:t>
            </w:r>
            <w:r>
              <w:rPr>
                <w:rFonts w:hint="eastAsia"/>
                <w:sz w:val="24"/>
              </w:rPr>
              <w:t xml:space="preserve">            5303</w:t>
            </w:r>
            <w:r>
              <w:rPr>
                <w:rFonts w:hint="eastAsia"/>
                <w:sz w:val="24"/>
              </w:rPr>
              <w:t>财务会计类</w:t>
            </w:r>
            <w:r>
              <w:rPr>
                <w:rFonts w:hint="eastAsia"/>
                <w:sz w:val="24"/>
              </w:rPr>
              <w:t xml:space="preserve">    5307</w:t>
            </w:r>
            <w:r>
              <w:rPr>
                <w:rFonts w:hint="eastAsia"/>
                <w:sz w:val="24"/>
              </w:rPr>
              <w:t>电子商务类</w:t>
            </w:r>
            <w:r>
              <w:rPr>
                <w:rFonts w:hint="eastAsia"/>
                <w:sz w:val="24"/>
              </w:rPr>
              <w:t xml:space="preserve">     5401</w:t>
            </w:r>
            <w:r>
              <w:rPr>
                <w:rFonts w:hint="eastAsia"/>
                <w:sz w:val="24"/>
              </w:rPr>
              <w:t>旅游类</w:t>
            </w:r>
            <w:r>
              <w:rPr>
                <w:rFonts w:hint="eastAsia"/>
                <w:sz w:val="24"/>
              </w:rPr>
              <w:t xml:space="preserve">            5501</w:t>
            </w:r>
            <w:r>
              <w:rPr>
                <w:rFonts w:hint="eastAsia"/>
                <w:sz w:val="24"/>
              </w:rPr>
              <w:t>艺术设计类</w:t>
            </w:r>
            <w:r>
              <w:rPr>
                <w:rFonts w:hint="eastAsia"/>
                <w:sz w:val="24"/>
              </w:rPr>
              <w:t xml:space="preserve">    5502</w:t>
            </w:r>
            <w:r>
              <w:rPr>
                <w:rFonts w:hint="eastAsia"/>
                <w:sz w:val="24"/>
              </w:rPr>
              <w:t>表演艺术类</w:t>
            </w:r>
            <w:r>
              <w:rPr>
                <w:rFonts w:hint="eastAsia"/>
                <w:sz w:val="24"/>
              </w:rPr>
              <w:t xml:space="preserve">              </w:t>
            </w:r>
          </w:p>
        </w:tc>
      </w:tr>
      <w:tr w:rsidR="00FC5D84">
        <w:trPr>
          <w:trHeight w:val="658"/>
          <w:jc w:val="center"/>
        </w:trPr>
        <w:tc>
          <w:tcPr>
            <w:tcW w:w="2074" w:type="dxa"/>
            <w:vAlign w:val="center"/>
          </w:tcPr>
          <w:p w:rsidR="00FC5D84" w:rsidRDefault="00FF641E">
            <w:pPr>
              <w:jc w:val="center"/>
              <w:rPr>
                <w:sz w:val="24"/>
              </w:rPr>
            </w:pPr>
            <w:r>
              <w:rPr>
                <w:sz w:val="24"/>
              </w:rPr>
              <w:t>专任教师总数</w:t>
            </w:r>
          </w:p>
          <w:p w:rsidR="00FC5D84" w:rsidRDefault="00FF641E">
            <w:pPr>
              <w:jc w:val="center"/>
              <w:rPr>
                <w:sz w:val="24"/>
              </w:rPr>
            </w:pPr>
            <w:r>
              <w:rPr>
                <w:sz w:val="24"/>
              </w:rPr>
              <w:t>（人）</w:t>
            </w:r>
          </w:p>
        </w:tc>
        <w:tc>
          <w:tcPr>
            <w:tcW w:w="2712" w:type="dxa"/>
            <w:gridSpan w:val="2"/>
            <w:vAlign w:val="center"/>
          </w:tcPr>
          <w:p w:rsidR="00FC5D84" w:rsidRDefault="00FF641E">
            <w:pPr>
              <w:jc w:val="center"/>
              <w:rPr>
                <w:sz w:val="24"/>
              </w:rPr>
            </w:pPr>
            <w:r>
              <w:rPr>
                <w:rFonts w:hint="eastAsia"/>
                <w:sz w:val="24"/>
              </w:rPr>
              <w:t>474</w:t>
            </w:r>
          </w:p>
        </w:tc>
        <w:tc>
          <w:tcPr>
            <w:tcW w:w="2874" w:type="dxa"/>
            <w:vAlign w:val="center"/>
          </w:tcPr>
          <w:p w:rsidR="00FC5D84" w:rsidRDefault="00FF641E">
            <w:pPr>
              <w:jc w:val="center"/>
              <w:rPr>
                <w:sz w:val="24"/>
              </w:rPr>
            </w:pPr>
            <w:r>
              <w:rPr>
                <w:sz w:val="24"/>
              </w:rPr>
              <w:t>专任教师中副教授及以上职称教师所占比例</w:t>
            </w:r>
          </w:p>
        </w:tc>
        <w:tc>
          <w:tcPr>
            <w:tcW w:w="1920" w:type="dxa"/>
            <w:vAlign w:val="center"/>
          </w:tcPr>
          <w:p w:rsidR="00FC5D84" w:rsidRDefault="00FF641E">
            <w:pPr>
              <w:jc w:val="center"/>
              <w:rPr>
                <w:sz w:val="24"/>
              </w:rPr>
            </w:pPr>
            <w:r>
              <w:rPr>
                <w:sz w:val="24"/>
              </w:rPr>
              <w:t>20.04%</w:t>
            </w:r>
          </w:p>
        </w:tc>
      </w:tr>
      <w:tr w:rsidR="00FC5D84">
        <w:trPr>
          <w:trHeight w:val="6268"/>
          <w:jc w:val="center"/>
        </w:trPr>
        <w:tc>
          <w:tcPr>
            <w:tcW w:w="2074" w:type="dxa"/>
            <w:vAlign w:val="center"/>
          </w:tcPr>
          <w:p w:rsidR="00FC5D84" w:rsidRDefault="00FF641E">
            <w:pPr>
              <w:spacing w:line="360" w:lineRule="auto"/>
              <w:jc w:val="center"/>
              <w:rPr>
                <w:sz w:val="24"/>
              </w:rPr>
            </w:pPr>
            <w:r>
              <w:rPr>
                <w:sz w:val="24"/>
              </w:rPr>
              <w:t>学校简介和</w:t>
            </w:r>
          </w:p>
          <w:p w:rsidR="00FC5D84" w:rsidRDefault="00FF641E">
            <w:pPr>
              <w:spacing w:line="360" w:lineRule="auto"/>
              <w:jc w:val="center"/>
              <w:rPr>
                <w:sz w:val="24"/>
              </w:rPr>
            </w:pPr>
            <w:r>
              <w:rPr>
                <w:sz w:val="24"/>
              </w:rPr>
              <w:t>历史沿革</w:t>
            </w:r>
          </w:p>
          <w:p w:rsidR="00FC5D84" w:rsidRDefault="00FF641E">
            <w:pPr>
              <w:spacing w:line="360" w:lineRule="auto"/>
              <w:jc w:val="center"/>
              <w:rPr>
                <w:sz w:val="24"/>
              </w:rPr>
            </w:pPr>
            <w:r>
              <w:rPr>
                <w:sz w:val="24"/>
              </w:rPr>
              <w:t>（</w:t>
            </w:r>
            <w:r>
              <w:rPr>
                <w:sz w:val="24"/>
              </w:rPr>
              <w:t>300</w:t>
            </w:r>
            <w:r>
              <w:rPr>
                <w:sz w:val="24"/>
              </w:rPr>
              <w:t>字以内）</w:t>
            </w:r>
          </w:p>
        </w:tc>
        <w:tc>
          <w:tcPr>
            <w:tcW w:w="7506" w:type="dxa"/>
            <w:gridSpan w:val="4"/>
            <w:vAlign w:val="center"/>
          </w:tcPr>
          <w:p w:rsidR="00FC5D84" w:rsidRDefault="00FF641E">
            <w:pPr>
              <w:spacing w:line="290" w:lineRule="exact"/>
              <w:ind w:firstLineChars="200" w:firstLine="500"/>
              <w:rPr>
                <w:rFonts w:ascii="宋体" w:hAnsi="宋体" w:cs="宋体"/>
                <w:sz w:val="24"/>
                <w:szCs w:val="24"/>
              </w:rPr>
            </w:pPr>
            <w:r>
              <w:rPr>
                <w:rFonts w:ascii="宋体" w:hAnsi="宋体" w:cs="宋体" w:hint="eastAsia"/>
                <w:sz w:val="24"/>
                <w:szCs w:val="24"/>
              </w:rPr>
              <w:t>临汾职业技术学院是经教育部备案、山西省人民政府批准设立、临汾市人民政府举办的独立设置的综合性全日制普通高职院校，是山西省“双高计划”建设单位，首批中德先进职业教育合作项目试点院校。学校占地面积500余亩，拥有600张床位的教学附属医院，成立了助力打造“世界华翔”的产业学院——华翔学院，建立了博士工作站、名师工作室，牵头组建了“临汾职业教育集团”，与100余家科研、学校、企业、行业等单位深度合作。</w:t>
            </w:r>
          </w:p>
          <w:p w:rsidR="00FC5D84" w:rsidRDefault="00FF641E">
            <w:pPr>
              <w:spacing w:line="290" w:lineRule="exact"/>
              <w:ind w:firstLineChars="200" w:firstLine="500"/>
              <w:rPr>
                <w:rFonts w:ascii="宋体" w:hAnsi="宋体" w:cs="宋体"/>
                <w:sz w:val="24"/>
                <w:szCs w:val="24"/>
              </w:rPr>
            </w:pPr>
            <w:r>
              <w:rPr>
                <w:rFonts w:ascii="宋体" w:hAnsi="宋体" w:cs="宋体" w:hint="eastAsia"/>
                <w:sz w:val="24"/>
                <w:szCs w:val="24"/>
              </w:rPr>
              <w:t>在半个多世纪的办学历程中，学校承继国家级重点中专和附属医院的历史优势，与职业教育的发展共生俱进，聚集了一批德技双馨的“双师型”专家和教授，积淀了丰富的办学经验，形成了“尚能”特色的职教文化，现已发展为一所专业门类较多、办学特色鲜明的高职院校。开设九个专业大类、35个专业，其中成功申报国家级、省级重点专业及实训基地28项，为国家建设和山西经济社会发展培养了大批高素质技术技能人才。</w:t>
            </w:r>
          </w:p>
          <w:p w:rsidR="00FC5D84" w:rsidRDefault="00FF641E">
            <w:pPr>
              <w:spacing w:line="290" w:lineRule="exact"/>
              <w:ind w:firstLineChars="200" w:firstLine="500"/>
              <w:jc w:val="left"/>
              <w:rPr>
                <w:sz w:val="24"/>
              </w:rPr>
            </w:pPr>
            <w:r>
              <w:rPr>
                <w:rFonts w:ascii="宋体" w:hAnsi="宋体" w:cs="宋体" w:hint="eastAsia"/>
                <w:sz w:val="24"/>
                <w:szCs w:val="24"/>
              </w:rPr>
              <w:t>学院荣获全国高职院校护理职业技能大赛集体一等奖、全能操作一等奖、二等奖、三等奖。荣获国家级、省级技能大赛奖197项，“互联网+”大学生创新创业大赛国家级、省级33项。“十三五”期间，学院在全国职业院校教师教学能力大赛中成绩位列全省第1名、全国第28名。荣获省市级教科研奖32人，2022年各项课题立项数位列全省第一。连续两年被评为山西省高等职业教育质量年度报告合规性审核A级，典型案例成功入选《2022中国职业教育质量年度报告》，成为山西省唯一入选院校。被授予全国青年志愿者“三下乡”社会活动“优秀服务队”、“全国环境教育示范学校”、山西省“平安全国高职院校护理职业技能大赛集体一等奖、全能操作一等奖，校园”、“绿色校园”、“山西省新型职业农民培训示范基地”、“临汾市文明和谐单位”等荣誉称号。近年来，在山西省教育厅和临汾市委、市政府的大力支持下，驶入高质量转型发展快车道。</w:t>
            </w:r>
          </w:p>
        </w:tc>
      </w:tr>
    </w:tbl>
    <w:p w:rsidR="00FC5D84" w:rsidRDefault="00FF641E">
      <w:pPr>
        <w:spacing w:line="360" w:lineRule="auto"/>
        <w:ind w:firstLineChars="200" w:firstLine="500"/>
        <w:jc w:val="center"/>
        <w:rPr>
          <w:b/>
          <w:sz w:val="32"/>
          <w:szCs w:val="32"/>
        </w:rPr>
      </w:pPr>
      <w:r>
        <w:rPr>
          <w:rFonts w:eastAsia="黑体"/>
          <w:sz w:val="24"/>
        </w:rPr>
        <w:br w:type="page"/>
      </w:r>
      <w:r>
        <w:rPr>
          <w:b/>
          <w:sz w:val="32"/>
          <w:szCs w:val="32"/>
        </w:rPr>
        <w:lastRenderedPageBreak/>
        <w:t>2.</w:t>
      </w:r>
      <w:r>
        <w:rPr>
          <w:rFonts w:hint="eastAsia"/>
          <w:b/>
          <w:sz w:val="32"/>
          <w:szCs w:val="32"/>
        </w:rPr>
        <w:t xml:space="preserve"> </w:t>
      </w:r>
      <w:r>
        <w:rPr>
          <w:b/>
          <w:sz w:val="32"/>
          <w:szCs w:val="32"/>
        </w:rPr>
        <w:t>申请增设专业的理由和基础</w:t>
      </w:r>
    </w:p>
    <w:tbl>
      <w:tblPr>
        <w:tblW w:w="9316" w:type="dxa"/>
        <w:tblBorders>
          <w:top w:val="single" w:sz="4" w:space="0" w:color="auto"/>
          <w:left w:val="single" w:sz="4" w:space="0" w:color="auto"/>
          <w:bottom w:val="single" w:sz="4" w:space="0" w:color="auto"/>
          <w:right w:val="single" w:sz="4" w:space="0" w:color="auto"/>
        </w:tblBorders>
        <w:tblLayout w:type="fixed"/>
        <w:tblLook w:val="04A0"/>
      </w:tblPr>
      <w:tblGrid>
        <w:gridCol w:w="9316"/>
      </w:tblGrid>
      <w:tr w:rsidR="00FC5D84">
        <w:trPr>
          <w:trHeight w:val="12828"/>
        </w:trPr>
        <w:tc>
          <w:tcPr>
            <w:tcW w:w="9316" w:type="dxa"/>
          </w:tcPr>
          <w:p w:rsidR="00FC5D84" w:rsidRDefault="00FF641E">
            <w:pPr>
              <w:spacing w:line="360" w:lineRule="auto"/>
              <w:ind w:firstLineChars="200" w:firstLine="502"/>
              <w:rPr>
                <w:rFonts w:ascii="宋体" w:hAnsi="宋体" w:cs="楷体_GB2312"/>
                <w:b/>
                <w:bCs/>
                <w:sz w:val="24"/>
                <w:szCs w:val="24"/>
                <w:lang/>
              </w:rPr>
            </w:pPr>
            <w:r>
              <w:rPr>
                <w:rFonts w:ascii="宋体" w:hAnsi="宋体" w:cs="楷体_GB2312" w:hint="eastAsia"/>
                <w:b/>
                <w:bCs/>
                <w:sz w:val="24"/>
                <w:szCs w:val="24"/>
                <w:lang/>
              </w:rPr>
              <w:t>一、增设《老年保健与管理》专业的必要性分析</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（一）社会背景</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人口老龄化是人类社会发展的客观趋势，我国老年人口规模大，老龄化速度快，老年人需求结构正在从生存型向发展型转变。“十三五”时期，在党和国家重大规划和政策意见引领下，我国老龄事业发展和养老服务体系建设取得一系列新成就，但老龄事业和养老服务还存在发展不平衡不充分等问题。所以“十四五”时期，我国开启全面建设社会主义现代化国家新征程。党中央把积极应对人口老龄化上升为国家战略，在《中华人民共和国国民经济和社会发展第十四个五年规划和2035年远景目标纲要》中作了专门部署。山西省政府办公厅出台《关于推进养老服务发展的实施意见》中提出要积极培养培训护理员，推动建立健全职业技能等级认定等制度。全国第七次人口普查中显示，我国60岁及以上人口为26402万人，占18.70%（其中，65岁及以上人口为19064万人，占13.50%），与2010年相比上升5.44个百分点。山西省第七次人口普查显示，我省60岁及以上人口为660.70万人，占总人口的比重为18.92%，高于全国平均水平0.22个百分点。与2010年相比，60岁及以上人口比重上升了7.39个百分点。由此可见，老年人口比例上升较快，老龄化已成为今后一段时期我国的基本国情。</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按照山西省委“四为四高两同步”总体思路和临汾市委“十四五”时期做强康养产业的布局要求，我院将建立一个以护理专业为核心、康复治疗技术和助产专业为支撑、对应生命全周期健康服务的康养服务专业群。围绕康养产业，联合临职院附属医院、今正元医养健康园、咪贝悦母婴护理中心等康养企业，面对健康服务领域岗位群的需求，我院增设老年服务与管理专业，势在必行，旨在培养学生掌握护理理论和技能的同时，融入康复治疗和助产方面的理论知识和技能，使学生成为能够在医院、养老机构、社区卫生服务等领域从事临床护理、健康照护、康复护理等岗位工作的高度复合型技术技能人才。另外基于智能化的网络服务平台或者利用科技、智能化的老龄化服务产品，也是目前中国老龄服务业发展中的一个重要方向。智能养老产业的巨大市场和政府的强力推动，成为养老专业向前发展的强大动力，也为我院加快发展老年服务与管理专业提供了巨大的历史机遇。</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（二）行业背景</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lastRenderedPageBreak/>
              <w:t>我国的养老服务产业正处于起步阶段，社会对养老行业的人才需求量巨大。按照老年人口与服务人口配备比例3:1测算，全国有2830万老年人生活不能完全自理，共需要养老服务人员1000万人，而目前全国养老机构的职工只有22万人，其中取得执业资格的仅有2万多人，而专门培养养老专业学生的院校只有30多所，培养的人才每年大约5000人左右。临汾市人口458万，失能半失能3.92万，老龄人口19.2%，养老机构58家，社会福利机构17家，居家养老、日间照料机构25家。同时，老年服务队伍整体素质较低，专业水平、业务能力、服务质量还不能有效满足服务对象的要求。服务人员缺口巨大、年龄结构不合理、专业技术整体水平差、从业人员流动性大等诸多问题与我国迅速步入老龄化的社会现实形成尖锐矛盾，困扰着养老产业的发展。老年服务社会化的人才需求促使老年服务与管理专业的建设发展成为解决养老产业人才枯竭，推动养老产业持续健康向前发展的核心问题。</w:t>
            </w:r>
          </w:p>
          <w:p w:rsidR="00FC5D84" w:rsidRDefault="00FF641E">
            <w:pPr>
              <w:spacing w:line="360" w:lineRule="auto"/>
              <w:ind w:firstLineChars="200" w:firstLine="502"/>
              <w:rPr>
                <w:rFonts w:ascii="宋体" w:hAnsi="宋体" w:cs="楷体_GB2312"/>
                <w:b/>
                <w:bCs/>
                <w:sz w:val="24"/>
                <w:szCs w:val="24"/>
                <w:lang/>
              </w:rPr>
            </w:pPr>
            <w:r>
              <w:rPr>
                <w:rFonts w:ascii="宋体" w:hAnsi="宋体" w:cs="楷体_GB2312" w:hint="eastAsia"/>
                <w:b/>
                <w:bCs/>
                <w:sz w:val="24"/>
                <w:szCs w:val="24"/>
                <w:lang/>
              </w:rPr>
              <w:t>二、增设专业的可行性分析</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（一）办学基础</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临汾职业技术学院是临汾市唯一一所独立设置的公办高职院校，前身创办于 1958 年，在半个多世纪的办学历程中，整合和继承了 4 所国家和省部级重点中专的教育资源和优良传统，建校基础雄厚，在全省有较高的地位和较强的影响力，是山西省 1+X 证书制度试点单位、山西省现代学徒制试点单位。护理专业是山西省重点专业，骨干专业。护理实训基地建于2020年，建筑面积500平米，设备总值200余万元，位于教学楼四楼，配备数字化监控系统，是培养护理类专业人才的主要场所。目前包含</w:t>
            </w:r>
            <w:r>
              <w:rPr>
                <w:rFonts w:ascii="宋体" w:hAnsi="宋体" w:cs="楷体_GB2312"/>
                <w:sz w:val="24"/>
                <w:szCs w:val="24"/>
                <w:lang/>
              </w:rPr>
              <w:t>9</w:t>
            </w:r>
            <w:r>
              <w:rPr>
                <w:rFonts w:ascii="宋体" w:hAnsi="宋体" w:cs="楷体_GB2312" w:hint="eastAsia"/>
                <w:sz w:val="24"/>
                <w:szCs w:val="24"/>
                <w:lang/>
              </w:rPr>
              <w:t>个实训室，模拟临床病房的环境设置和物品配备，实现校内校外教学一体化，承担护理基本技术实训的全部技能操作及护士行为规范的实训教学。</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（二）专业基础</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1、实训环境</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（1）校内实训基地</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护理专业始办于1958年，底蕴深厚，是山西省重点建设专业、特色专业和骨干专业，拥有国家级职业教育实训基地1个，其面积约3250平方米，设备设施总值1300余万元，具有仿真手术室，仿真急救室，仿真心、肺、腹部触诊、听诊实训室及20多个不同功能的训练室。2020年护理实训基地扩建，建筑面积500平米，设备总值200余万元，配备数字化监控系统，包含9个实训室，模拟临床病房的环境设置和物</w:t>
            </w:r>
            <w:r>
              <w:rPr>
                <w:rFonts w:ascii="宋体" w:hAnsi="宋体" w:cs="楷体_GB2312" w:hint="eastAsia"/>
                <w:sz w:val="24"/>
                <w:szCs w:val="24"/>
                <w:lang/>
              </w:rPr>
              <w:lastRenderedPageBreak/>
              <w:t>品配备，实现校内校外教学一体化，承担护理基本技术实训的全部技能操作及护士行为规范的实训教学。</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 xml:space="preserve">实训基地承接“山西护工”职业技能培训，承接临汾市养老服务管理培训，承担职业教育对口帮扶任务。2021年3月，临汾职业技术学院申请的“康养护理产教融合实训基地及平台载体建设”项目已纳入首批《山西省产教融合实训基地及平台载体建设实施方案》中。 </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（2）校外实训基地</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学校是全省唯一一所具有 750 张床位教学附属医院的高职院校，附属医院成立于1970年，是“山西省先进医院” “山西省卫生系统先进集体”“山西省医德医风建设先进单位”；“临汾市交通事故定点医院”“临汾市职工工伤保险定点医院”“新型农村合作医疗定点医院”。2017年被授予临汾市“十业百星”诚信示范单位，2018年获“山西省巾帼文明岗”称号。</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此外，分别与金正源山西医科大一、二附属医院、山西省人民医院等多家企业签订了协议，开展校企合作，建成了30个稳定的校外实训基地。</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2、师资队伍</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护理系积极组建护理教学创新团队，形成博士带动、行业专家引领，骨干教师全面参与的一流团队，被评为“晋陕豫黄河金三角职教集团护理教学创新团队”；《药理学》《护理心理学》入选2020年度“晋陕豫黄河金三角职教集团精品课程资源培育项目”。以赛促教，以赛促改，获得一系列国家级和省级奖项；教师主编、参编国家规划教材20余部；已建成2门省级精品课程，6门院级精品课程。</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3、对外合作</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我院老年服务与管理专业将与金正元医养健康园衔接，借助高校优势打造专业特色，拓展学生发展空间，为专业的发展创造良好的外在环境，也为进一步开展学生的实习实训和教师的技能培训打下了坚实的基础。</w:t>
            </w:r>
          </w:p>
          <w:p w:rsidR="00FC5D84" w:rsidRDefault="00FF641E">
            <w:pPr>
              <w:spacing w:line="360" w:lineRule="auto"/>
              <w:ind w:firstLineChars="200" w:firstLine="502"/>
              <w:rPr>
                <w:rFonts w:ascii="宋体" w:hAnsi="宋体" w:cs="楷体_GB2312"/>
                <w:b/>
                <w:bCs/>
                <w:sz w:val="24"/>
                <w:szCs w:val="24"/>
                <w:lang/>
              </w:rPr>
            </w:pPr>
            <w:r>
              <w:rPr>
                <w:rFonts w:ascii="宋体" w:hAnsi="宋体" w:cs="楷体_GB2312" w:hint="eastAsia"/>
                <w:b/>
                <w:bCs/>
                <w:sz w:val="24"/>
                <w:szCs w:val="24"/>
                <w:lang/>
              </w:rPr>
              <w:t>三、学校专业建设规划</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我院坚持“以就业为导向，以能力培养为本位，以服务地方经济建设为宗旨”，奠定专业建设思想基础，着眼特色鲜明、多科性、高水平的高职院发展目标，合理布局学科专业结构。坚持面向需求、突出重点、强化特色，整合学科资源，打造专业特色。逐步搭建起高水平、特色鲜明的学科专业框架。根据我院实际情况，老年</w:t>
            </w:r>
            <w:r>
              <w:rPr>
                <w:rFonts w:ascii="宋体" w:hAnsi="宋体" w:cs="楷体_GB2312" w:hint="eastAsia"/>
                <w:sz w:val="24"/>
                <w:szCs w:val="24"/>
                <w:lang/>
              </w:rPr>
              <w:lastRenderedPageBreak/>
              <w:t>服务与管理专业建设与发展规划在2022－2027年期间以时间段具体分为近期规划、中期规划、远期规划。</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（一）近期规划阶段（2022年-2023年 准备阶段）</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1、组建高水平高职学校项目校内建设机构和校外专家团队，邀请行业企业专家，成立专业建设委员会，制定委员会章程，明确工作职责和任务，服务专业建设。</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2、制定专业人才培养实施方案</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⑴深入行业企业开展专业建设调研：深入市内外相关院校和企业开展调研工作，形成专业需求调研报告。</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⑵开展典型工作任务和职业能力分析：与行业企业共同开展典型工作任务和职业能力分析，形成《典型工作任务和职业能力分析报告》。</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⑶编制专业人才培养实施方案</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 xml:space="preserve">3、建设养老实训基地：完成养老护理实训室、养老康复实训室建设。 </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（二）实施阶段（2024年-2025年 发展阶段）</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⑴完成老年服务与管理专业招生工作。</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⑵制定课程标准，建设信息化教学资源：在行业企业专家的指导下，对接岗位能力需求，融入职业技能鉴定考核内容，编写专业核心课课程标准；与企业一起完成专业方向课配套教学资源建设，并开发1门精品课程，完成1门校本教材的编写工作，推进信息化教学资源共建共享。</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⑶优化教师队伍结构：通过在职教师的转型培养，优化养老专业师资结构。</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⑷加强兼职教师队伍建设：引进养老专业发展需要的企业行业技能大师和特殊人才，保证兼职教师在整个师资团队比例不低于25%；开展兼职教师教育教学能力培训，由教学经验丰富的专任专业教师“一帮一”提供指导。</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⑸继续加强与省内外知名高职院校老年服务与管理专业的交流工作，通过选派专业教师去兄弟院校培训学习等方式，提高我院老年服务与管理专业的办学水平。同时还要加强校企合作，争取与多家企业建立良好合作关系，为我院学生实习就业提供了保障。</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（三）远期规划（2026年-2027年 稳定阶段）</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⑴总结建设成效，形成可复制的建设经验。开展第三方评估，查漏补缺完善建设任务。</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lastRenderedPageBreak/>
              <w:t>⑵选派教学能力强的教师进入企业，提升企业培训师的教学能力，帮助企业构建内部员工培训机制，并形成企业《校企互培人力提升方案》文件。</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⑶服务地方，积极开展职业技能培训</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①开展“职业方向”社会培训项目，承接区域内社会人士再就业培训，大力开展康复员、营养师、护理人员、家庭陪护员、养老服务志愿者等产业相关人员的岗位技能培训。</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②与企业合作开展“能力拓展”职工培训项目，为企业员工提供岗位技能提升、富余人员转职转岗培训和技能鉴定服务。</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③定期开展社会公益服务项目，针对区域老年人群体和养老机构，开展知识普及、日常照料、文化娱乐等公益活动。</w:t>
            </w:r>
          </w:p>
          <w:p w:rsidR="00FC5D84" w:rsidRDefault="00FF641E">
            <w:pPr>
              <w:spacing w:line="360" w:lineRule="auto"/>
              <w:ind w:firstLineChars="200" w:firstLine="500"/>
              <w:rPr>
                <w:rFonts w:ascii="宋体" w:hAnsi="宋体" w:cs="楷体_GB2312"/>
                <w:sz w:val="24"/>
                <w:szCs w:val="24"/>
                <w:lang/>
              </w:rPr>
            </w:pPr>
            <w:r>
              <w:rPr>
                <w:rFonts w:ascii="宋体" w:hAnsi="宋体" w:cs="楷体_GB2312" w:hint="eastAsia"/>
                <w:sz w:val="24"/>
                <w:szCs w:val="24"/>
                <w:lang/>
              </w:rPr>
              <w:t>综上所述，临汾职业技术学院基本具备开办老年保健与管理专业的条件，现申请开设此专业。</w:t>
            </w:r>
          </w:p>
          <w:p w:rsidR="00FC5D84" w:rsidRDefault="00FC5D84">
            <w:pPr>
              <w:spacing w:line="360" w:lineRule="auto"/>
              <w:rPr>
                <w:rFonts w:ascii="黑体" w:eastAsia="黑体" w:hAnsi="宋体" w:cs="黑体"/>
                <w:sz w:val="24"/>
                <w:szCs w:val="24"/>
              </w:rPr>
            </w:pPr>
          </w:p>
          <w:p w:rsidR="00FC5D84" w:rsidRDefault="00FC5D84">
            <w:pPr>
              <w:spacing w:line="360" w:lineRule="auto"/>
              <w:ind w:firstLine="480"/>
              <w:rPr>
                <w:rFonts w:ascii="宋体" w:hAnsi="宋体" w:cs="宋体"/>
                <w:sz w:val="24"/>
                <w:szCs w:val="24"/>
              </w:rPr>
            </w:pPr>
          </w:p>
          <w:p w:rsidR="00FC5D84" w:rsidRDefault="00FC5D84">
            <w:pPr>
              <w:spacing w:line="400" w:lineRule="exact"/>
              <w:rPr>
                <w:sz w:val="24"/>
              </w:rPr>
            </w:pPr>
          </w:p>
          <w:p w:rsidR="00FC5D84" w:rsidRDefault="00FC5D84">
            <w:pPr>
              <w:spacing w:line="400" w:lineRule="exact"/>
              <w:ind w:firstLineChars="200" w:firstLine="502"/>
              <w:rPr>
                <w:b/>
                <w:bCs/>
                <w:color w:val="FF0000"/>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360" w:lineRule="auto"/>
              <w:rPr>
                <w:rFonts w:eastAsia="黑体" w:hint="eastAsia"/>
                <w:sz w:val="24"/>
              </w:rPr>
            </w:pPr>
          </w:p>
          <w:p w:rsidR="00FF641E" w:rsidRDefault="00FF641E">
            <w:pPr>
              <w:spacing w:line="360" w:lineRule="auto"/>
              <w:rPr>
                <w:rFonts w:eastAsia="黑体" w:hint="eastAsia"/>
                <w:sz w:val="24"/>
              </w:rPr>
            </w:pPr>
          </w:p>
          <w:p w:rsidR="00FF641E" w:rsidRDefault="00FF641E">
            <w:pPr>
              <w:spacing w:line="360" w:lineRule="auto"/>
              <w:rPr>
                <w:rFonts w:eastAsia="黑体" w:hint="eastAsia"/>
                <w:sz w:val="24"/>
              </w:rPr>
            </w:pPr>
          </w:p>
          <w:p w:rsidR="00FF641E" w:rsidRDefault="00FF641E">
            <w:pPr>
              <w:spacing w:line="360" w:lineRule="auto"/>
              <w:rPr>
                <w:rFonts w:eastAsia="黑体" w:hint="eastAsia"/>
                <w:sz w:val="24"/>
              </w:rPr>
            </w:pPr>
          </w:p>
          <w:p w:rsidR="00FF641E" w:rsidRDefault="00FF641E">
            <w:pPr>
              <w:spacing w:line="360" w:lineRule="auto"/>
              <w:rPr>
                <w:rFonts w:eastAsia="黑体"/>
                <w:sz w:val="24"/>
              </w:rPr>
            </w:pPr>
          </w:p>
        </w:tc>
      </w:tr>
    </w:tbl>
    <w:p w:rsidR="00FC5D84" w:rsidRDefault="00FF641E">
      <w:pPr>
        <w:spacing w:line="0" w:lineRule="atLeast"/>
        <w:ind w:left="371" w:hangingChars="112" w:hanging="371"/>
        <w:jc w:val="center"/>
        <w:rPr>
          <w:b/>
          <w:bCs/>
          <w:spacing w:val="20"/>
          <w:sz w:val="44"/>
        </w:rPr>
      </w:pPr>
      <w:r>
        <w:rPr>
          <w:b/>
          <w:bCs/>
          <w:sz w:val="32"/>
        </w:rPr>
        <w:lastRenderedPageBreak/>
        <w:br w:type="page"/>
      </w:r>
      <w:r>
        <w:rPr>
          <w:b/>
          <w:sz w:val="32"/>
          <w:szCs w:val="32"/>
        </w:rPr>
        <w:lastRenderedPageBreak/>
        <w:t xml:space="preserve">3. </w:t>
      </w:r>
      <w:r>
        <w:rPr>
          <w:b/>
          <w:sz w:val="32"/>
          <w:szCs w:val="32"/>
        </w:rPr>
        <w:t>申请增设专业人才培养方案</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1"/>
      </w:tblGrid>
      <w:tr w:rsidR="00FC5D84">
        <w:trPr>
          <w:trHeight w:val="2978"/>
        </w:trPr>
        <w:tc>
          <w:tcPr>
            <w:tcW w:w="9301" w:type="dxa"/>
          </w:tcPr>
          <w:p w:rsidR="00FC5D84" w:rsidRDefault="00FF641E">
            <w:pPr>
              <w:spacing w:line="360" w:lineRule="auto"/>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《老年保健与管理》人才培养方案</w:t>
            </w:r>
          </w:p>
          <w:p w:rsidR="00FC5D84" w:rsidRDefault="00FF641E">
            <w:pPr>
              <w:spacing w:line="400" w:lineRule="exact"/>
              <w:ind w:firstLineChars="200" w:firstLine="500"/>
              <w:rPr>
                <w:rFonts w:eastAsia="方正小标宋_GBK"/>
                <w:sz w:val="24"/>
              </w:rPr>
            </w:pPr>
            <w:r>
              <w:rPr>
                <w:rFonts w:ascii="黑体" w:eastAsia="黑体" w:hAnsi="黑体" w:hint="eastAsia"/>
                <w:sz w:val="24"/>
                <w:szCs w:val="24"/>
              </w:rPr>
              <w:t>一、专业名称及代码</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专业名称：老年保健与管理</w:t>
            </w:r>
          </w:p>
          <w:p w:rsidR="00FC5D84" w:rsidRDefault="00FF641E">
            <w:pPr>
              <w:ind w:firstLineChars="200" w:firstLine="500"/>
              <w:rPr>
                <w:szCs w:val="21"/>
              </w:rPr>
            </w:pPr>
            <w:r>
              <w:rPr>
                <w:rFonts w:ascii="宋体" w:hAnsi="宋体" w:cs="仿宋" w:hint="eastAsia"/>
                <w:sz w:val="24"/>
                <w:szCs w:val="24"/>
              </w:rPr>
              <w:t>专业代码：520811</w:t>
            </w:r>
          </w:p>
          <w:p w:rsidR="00FC5D84" w:rsidRDefault="00FF641E">
            <w:pPr>
              <w:pStyle w:val="a6"/>
              <w:spacing w:line="400" w:lineRule="exact"/>
              <w:ind w:firstLine="500"/>
              <w:rPr>
                <w:rFonts w:ascii="黑体" w:eastAsia="黑体" w:hAnsi="黑体"/>
                <w:b/>
                <w:bCs/>
                <w:sz w:val="24"/>
                <w:szCs w:val="24"/>
              </w:rPr>
            </w:pPr>
            <w:r>
              <w:rPr>
                <w:rFonts w:ascii="黑体" w:eastAsia="黑体" w:hAnsi="黑体" w:hint="eastAsia"/>
                <w:sz w:val="24"/>
                <w:szCs w:val="24"/>
              </w:rPr>
              <w:t>二、入学要求</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高中阶段教育毕业生或具有同等学力者。</w:t>
            </w:r>
          </w:p>
          <w:p w:rsidR="00FC5D84" w:rsidRDefault="00FF641E">
            <w:pPr>
              <w:pStyle w:val="a6"/>
              <w:spacing w:line="400" w:lineRule="exact"/>
              <w:ind w:firstLine="500"/>
              <w:rPr>
                <w:rFonts w:ascii="黑体" w:eastAsia="黑体" w:hAnsi="黑体"/>
                <w:sz w:val="24"/>
                <w:szCs w:val="24"/>
              </w:rPr>
            </w:pPr>
            <w:r>
              <w:rPr>
                <w:rFonts w:ascii="黑体" w:eastAsia="黑体" w:hAnsi="黑体" w:hint="eastAsia"/>
                <w:sz w:val="24"/>
                <w:szCs w:val="24"/>
              </w:rPr>
              <w:t xml:space="preserve">三、基本修业年限  </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w:t>
            </w:r>
          </w:p>
          <w:p w:rsidR="00FC5D84" w:rsidRDefault="00FF641E">
            <w:pPr>
              <w:pStyle w:val="a6"/>
              <w:spacing w:line="400" w:lineRule="exact"/>
              <w:ind w:firstLine="500"/>
              <w:rPr>
                <w:rFonts w:ascii="黑体" w:eastAsia="黑体" w:hAnsi="黑体"/>
                <w:sz w:val="32"/>
                <w:szCs w:val="32"/>
              </w:rPr>
            </w:pPr>
            <w:r>
              <w:rPr>
                <w:rFonts w:ascii="黑体" w:eastAsia="黑体" w:hAnsi="黑体" w:hint="eastAsia"/>
                <w:sz w:val="24"/>
                <w:szCs w:val="24"/>
              </w:rPr>
              <w:t>四、职业面向</w:t>
            </w:r>
          </w:p>
          <w:p w:rsidR="00FC5D84" w:rsidRDefault="00FF641E">
            <w:pPr>
              <w:autoSpaceDE w:val="0"/>
              <w:autoSpaceDN w:val="0"/>
              <w:adjustRightInd w:val="0"/>
              <w:spacing w:line="340" w:lineRule="exact"/>
              <w:jc w:val="center"/>
              <w:rPr>
                <w:rFonts w:ascii="仿宋" w:eastAsia="仿宋" w:hAnsi="仿宋" w:cs="仿宋"/>
                <w:b/>
                <w:bCs/>
                <w:sz w:val="24"/>
                <w:szCs w:val="24"/>
              </w:rPr>
            </w:pPr>
            <w:r>
              <w:rPr>
                <w:rFonts w:ascii="仿宋" w:eastAsia="仿宋" w:hAnsi="仿宋" w:cs="仿宋" w:hint="eastAsia"/>
                <w:b/>
                <w:bCs/>
                <w:sz w:val="24"/>
                <w:szCs w:val="24"/>
              </w:rPr>
              <w:t>表</w:t>
            </w:r>
            <w:r>
              <w:rPr>
                <w:rFonts w:ascii="仿宋" w:eastAsia="仿宋" w:hAnsi="仿宋" w:cs="仿宋"/>
                <w:b/>
                <w:bCs/>
                <w:sz w:val="24"/>
                <w:szCs w:val="24"/>
              </w:rPr>
              <w:t xml:space="preserve">1  </w:t>
            </w:r>
            <w:r>
              <w:rPr>
                <w:rFonts w:ascii="仿宋" w:eastAsia="仿宋" w:hAnsi="仿宋" w:cs="仿宋" w:hint="eastAsia"/>
                <w:b/>
                <w:bCs/>
                <w:sz w:val="24"/>
                <w:szCs w:val="24"/>
              </w:rPr>
              <w:t>职业面向分析表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311"/>
              <w:gridCol w:w="1164"/>
              <w:gridCol w:w="1443"/>
              <w:gridCol w:w="1936"/>
              <w:gridCol w:w="1684"/>
            </w:tblGrid>
            <w:tr w:rsidR="00FC5D84">
              <w:trPr>
                <w:trHeight w:val="825"/>
                <w:jc w:val="center"/>
              </w:trPr>
              <w:tc>
                <w:tcPr>
                  <w:tcW w:w="1559" w:type="dxa"/>
                  <w:shd w:val="clear" w:color="auto" w:fill="00996D"/>
                  <w:vAlign w:val="center"/>
                </w:tcPr>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所属专业大类</w:t>
                  </w:r>
                </w:p>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（代码）</w:t>
                  </w:r>
                </w:p>
              </w:tc>
              <w:tc>
                <w:tcPr>
                  <w:tcW w:w="1311" w:type="dxa"/>
                  <w:shd w:val="clear" w:color="auto" w:fill="00996D"/>
                  <w:vAlign w:val="center"/>
                </w:tcPr>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所属行业类</w:t>
                  </w:r>
                </w:p>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（代码）</w:t>
                  </w:r>
                </w:p>
              </w:tc>
              <w:tc>
                <w:tcPr>
                  <w:tcW w:w="1164" w:type="dxa"/>
                  <w:shd w:val="clear" w:color="auto" w:fill="00996D"/>
                  <w:vAlign w:val="center"/>
                </w:tcPr>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对应行业</w:t>
                  </w:r>
                </w:p>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（代码）</w:t>
                  </w:r>
                </w:p>
              </w:tc>
              <w:tc>
                <w:tcPr>
                  <w:tcW w:w="1443" w:type="dxa"/>
                  <w:shd w:val="clear" w:color="auto" w:fill="00996D"/>
                  <w:vAlign w:val="center"/>
                </w:tcPr>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主要职业类别</w:t>
                  </w:r>
                </w:p>
              </w:tc>
              <w:tc>
                <w:tcPr>
                  <w:tcW w:w="1936" w:type="dxa"/>
                  <w:shd w:val="clear" w:color="auto" w:fill="00996D"/>
                  <w:vAlign w:val="center"/>
                </w:tcPr>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主要岗位类别</w:t>
                  </w:r>
                </w:p>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或技术领域</w:t>
                  </w:r>
                </w:p>
              </w:tc>
              <w:tc>
                <w:tcPr>
                  <w:tcW w:w="1684" w:type="dxa"/>
                  <w:shd w:val="clear" w:color="auto" w:fill="00996D"/>
                  <w:vAlign w:val="center"/>
                </w:tcPr>
                <w:p w:rsidR="00FC5D84" w:rsidRDefault="00FF641E">
                  <w:pPr>
                    <w:jc w:val="center"/>
                    <w:rPr>
                      <w:rFonts w:ascii="宋体" w:cs="宋体"/>
                      <w:b/>
                      <w:bCs/>
                      <w:color w:val="FFFFFF" w:themeColor="background1"/>
                      <w:szCs w:val="21"/>
                    </w:rPr>
                  </w:pPr>
                  <w:r>
                    <w:rPr>
                      <w:rFonts w:ascii="宋体" w:hAnsi="宋体" w:cs="宋体" w:hint="eastAsia"/>
                      <w:b/>
                      <w:bCs/>
                      <w:color w:val="FFFFFF" w:themeColor="background1"/>
                      <w:szCs w:val="21"/>
                    </w:rPr>
                    <w:t>职业类证书举例</w:t>
                  </w:r>
                </w:p>
              </w:tc>
            </w:tr>
            <w:tr w:rsidR="00FC5D84">
              <w:trPr>
                <w:trHeight w:val="2216"/>
                <w:jc w:val="center"/>
              </w:trPr>
              <w:tc>
                <w:tcPr>
                  <w:tcW w:w="1559" w:type="dxa"/>
                  <w:vAlign w:val="center"/>
                </w:tcPr>
                <w:p w:rsidR="00FC5D84" w:rsidRDefault="00FF641E">
                  <w:pPr>
                    <w:spacing w:line="340" w:lineRule="exact"/>
                    <w:jc w:val="center"/>
                    <w:rPr>
                      <w:rFonts w:ascii="宋体" w:hAnsi="宋体" w:cs="仿宋"/>
                      <w:sz w:val="24"/>
                      <w:szCs w:val="24"/>
                    </w:rPr>
                  </w:pPr>
                  <w:r>
                    <w:rPr>
                      <w:rFonts w:ascii="宋体" w:hAnsi="宋体" w:cs="仿宋" w:hint="eastAsia"/>
                      <w:sz w:val="24"/>
                      <w:szCs w:val="24"/>
                    </w:rPr>
                    <w:t>医药卫生大类（52）</w:t>
                  </w:r>
                </w:p>
                <w:p w:rsidR="00FC5D84" w:rsidRDefault="00FC5D84">
                  <w:pPr>
                    <w:spacing w:line="340" w:lineRule="exact"/>
                    <w:jc w:val="center"/>
                    <w:rPr>
                      <w:rFonts w:ascii="宋体" w:cs="宋体"/>
                      <w:szCs w:val="21"/>
                    </w:rPr>
                  </w:pPr>
                </w:p>
              </w:tc>
              <w:tc>
                <w:tcPr>
                  <w:tcW w:w="1311" w:type="dxa"/>
                  <w:vAlign w:val="center"/>
                </w:tcPr>
                <w:p w:rsidR="00FC5D84" w:rsidRDefault="00FF641E">
                  <w:pPr>
                    <w:spacing w:line="340" w:lineRule="exact"/>
                    <w:jc w:val="center"/>
                    <w:rPr>
                      <w:rFonts w:ascii="宋体" w:cs="宋体"/>
                      <w:szCs w:val="21"/>
                    </w:rPr>
                  </w:pPr>
                  <w:r>
                    <w:rPr>
                      <w:rFonts w:ascii="宋体" w:hAnsi="宋体" w:cs="仿宋" w:hint="eastAsia"/>
                      <w:sz w:val="24"/>
                      <w:szCs w:val="24"/>
                    </w:rPr>
                    <w:t>健康管理与促进类（5208）</w:t>
                  </w:r>
                </w:p>
              </w:tc>
              <w:tc>
                <w:tcPr>
                  <w:tcW w:w="1164" w:type="dxa"/>
                  <w:vAlign w:val="center"/>
                </w:tcPr>
                <w:p w:rsidR="00FC5D84" w:rsidRDefault="00FF641E">
                  <w:pPr>
                    <w:spacing w:line="340" w:lineRule="exact"/>
                    <w:jc w:val="center"/>
                    <w:rPr>
                      <w:rFonts w:ascii="宋体" w:cs="宋体"/>
                      <w:szCs w:val="21"/>
                    </w:rPr>
                  </w:pPr>
                  <w:r>
                    <w:rPr>
                      <w:rFonts w:ascii="宋体" w:cs="宋体" w:hint="eastAsia"/>
                      <w:szCs w:val="21"/>
                    </w:rPr>
                    <w:t>社会保障业（86）</w:t>
                  </w:r>
                </w:p>
              </w:tc>
              <w:tc>
                <w:tcPr>
                  <w:tcW w:w="1443" w:type="dxa"/>
                  <w:vAlign w:val="center"/>
                </w:tcPr>
                <w:p w:rsidR="00FC5D84" w:rsidRDefault="00FF641E">
                  <w:pPr>
                    <w:spacing w:line="340" w:lineRule="exact"/>
                    <w:jc w:val="center"/>
                    <w:rPr>
                      <w:rFonts w:ascii="宋体" w:cs="宋体"/>
                      <w:szCs w:val="21"/>
                    </w:rPr>
                  </w:pPr>
                  <w:r>
                    <w:rPr>
                      <w:rFonts w:ascii="宋体" w:cs="宋体" w:hint="eastAsia"/>
                      <w:szCs w:val="21"/>
                    </w:rPr>
                    <w:t>健康管理与社会保障产业</w:t>
                  </w:r>
                </w:p>
              </w:tc>
              <w:tc>
                <w:tcPr>
                  <w:tcW w:w="1936" w:type="dxa"/>
                  <w:vAlign w:val="center"/>
                </w:tcPr>
                <w:p w:rsidR="00FC5D84" w:rsidRDefault="00FF641E">
                  <w:pPr>
                    <w:widowControl/>
                    <w:jc w:val="left"/>
                    <w:rPr>
                      <w:rFonts w:ascii="宋体" w:cs="宋体"/>
                      <w:b/>
                      <w:bCs/>
                      <w:szCs w:val="21"/>
                    </w:rPr>
                  </w:pPr>
                  <w:r>
                    <w:rPr>
                      <w:rFonts w:ascii="宋体" w:cs="宋体" w:hint="eastAsia"/>
                      <w:szCs w:val="21"/>
                    </w:rPr>
                    <w:t>各级医疗机构、医养融合型养老机构、卫生管理行政部门、社区服务中心、老年事业产业单位、老年健康管理中心等机构，从事老年保健技术服务和管理等工作。</w:t>
                  </w:r>
                </w:p>
              </w:tc>
              <w:tc>
                <w:tcPr>
                  <w:tcW w:w="1684" w:type="dxa"/>
                  <w:vAlign w:val="center"/>
                </w:tcPr>
                <w:p w:rsidR="00FC5D84" w:rsidRDefault="00FF641E">
                  <w:pPr>
                    <w:spacing w:line="340" w:lineRule="exact"/>
                    <w:rPr>
                      <w:rFonts w:ascii="宋体" w:cs="宋体"/>
                      <w:szCs w:val="21"/>
                    </w:rPr>
                  </w:pPr>
                  <w:r>
                    <w:rPr>
                      <w:rFonts w:ascii="宋体" w:cs="宋体" w:hint="eastAsia"/>
                      <w:szCs w:val="21"/>
                    </w:rPr>
                    <w:t>1+X老年照护证书；</w:t>
                  </w:r>
                </w:p>
                <w:p w:rsidR="00FC5D84" w:rsidRDefault="00FF641E">
                  <w:pPr>
                    <w:spacing w:line="340" w:lineRule="exact"/>
                    <w:rPr>
                      <w:rFonts w:ascii="宋体" w:cs="宋体"/>
                      <w:szCs w:val="21"/>
                    </w:rPr>
                  </w:pPr>
                  <w:r>
                    <w:rPr>
                      <w:rFonts w:ascii="宋体" w:cs="宋体" w:hint="eastAsia"/>
                      <w:szCs w:val="21"/>
                    </w:rPr>
                    <w:t>失智老年人照护；老年康体指导</w:t>
                  </w:r>
                </w:p>
              </w:tc>
            </w:tr>
          </w:tbl>
          <w:p w:rsidR="00FC5D84" w:rsidRDefault="00FC5D84">
            <w:pPr>
              <w:spacing w:line="400" w:lineRule="exact"/>
              <w:rPr>
                <w:sz w:val="24"/>
              </w:rPr>
            </w:pPr>
          </w:p>
          <w:p w:rsidR="00FC5D84" w:rsidRDefault="00FF641E">
            <w:pPr>
              <w:spacing w:line="400" w:lineRule="exact"/>
              <w:ind w:firstLineChars="200" w:firstLine="500"/>
              <w:rPr>
                <w:rFonts w:ascii="黑体" w:eastAsia="黑体" w:hAnsi="黑体"/>
                <w:sz w:val="24"/>
                <w:szCs w:val="24"/>
              </w:rPr>
            </w:pPr>
            <w:r>
              <w:rPr>
                <w:rFonts w:ascii="黑体" w:eastAsia="黑体" w:hAnsi="黑体" w:hint="eastAsia"/>
                <w:sz w:val="24"/>
                <w:szCs w:val="24"/>
              </w:rPr>
              <w:t>五、培养目标与培养规格</w:t>
            </w:r>
          </w:p>
          <w:p w:rsidR="00FC5D84" w:rsidRDefault="00FF641E">
            <w:pPr>
              <w:spacing w:line="720" w:lineRule="exact"/>
              <w:ind w:firstLineChars="200" w:firstLine="502"/>
              <w:rPr>
                <w:sz w:val="24"/>
              </w:rPr>
            </w:pPr>
            <w:r>
              <w:rPr>
                <w:rFonts w:ascii="楷体" w:eastAsia="楷体" w:hAnsi="楷体" w:cs="楷体" w:hint="eastAsia"/>
                <w:b/>
                <w:sz w:val="24"/>
                <w:szCs w:val="24"/>
              </w:rPr>
              <w:t>（一）</w:t>
            </w:r>
            <w:r>
              <w:rPr>
                <w:rFonts w:ascii="楷体" w:eastAsia="楷体" w:hAnsi="楷体" w:cs="楷体" w:hint="eastAsia"/>
                <w:b/>
                <w:bCs/>
                <w:sz w:val="24"/>
                <w:szCs w:val="24"/>
              </w:rPr>
              <w:t>培养目标</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专业培养适应我国养老行业发展需要的，理想信念坚定，德、智、体、美、劳全面发展，具有一定的科学文化水平，良好的人文素养、职业道德和创新意识，精益求精的工匠精神，较强的就业能力和可持续发展的能力；掌握老年保健与管理的基本知识和技术技能，能够从事老年人身心康复保健服务岗位、老年人能力评估员岗位、养老机构技术主管岗位工作的高素质技术技能人才。</w:t>
            </w:r>
          </w:p>
          <w:p w:rsidR="00FC5D84" w:rsidRDefault="00FF641E">
            <w:pPr>
              <w:spacing w:line="400" w:lineRule="exact"/>
              <w:ind w:firstLineChars="200" w:firstLine="502"/>
              <w:rPr>
                <w:rFonts w:ascii="楷体" w:eastAsia="楷体" w:hAnsi="楷体" w:cs="楷体"/>
                <w:b/>
                <w:bCs/>
                <w:sz w:val="24"/>
                <w:szCs w:val="24"/>
              </w:rPr>
            </w:pPr>
            <w:r>
              <w:rPr>
                <w:rFonts w:ascii="楷体" w:eastAsia="楷体" w:hAnsi="楷体" w:cs="楷体" w:hint="eastAsia"/>
                <w:b/>
                <w:bCs/>
                <w:sz w:val="24"/>
                <w:szCs w:val="24"/>
              </w:rPr>
              <w:t>（二）培养规格</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经过三年培养，毕业生应具备素质、知识、技能目标如下：</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1.素质目标</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（1）坚定拥护中国共产党领导和我国社会主义制度,在习近平新时代中国特色</w:t>
            </w:r>
            <w:r>
              <w:rPr>
                <w:rFonts w:asciiTheme="minorEastAsia" w:eastAsiaTheme="minorEastAsia" w:hAnsiTheme="minorEastAsia" w:cstheme="minorEastAsia" w:hint="eastAsia"/>
                <w:sz w:val="24"/>
                <w:szCs w:val="24"/>
              </w:rPr>
              <w:lastRenderedPageBreak/>
              <w:t>社会主义思想指引下，践行社会主义核心价值观，具有深厚的爱国情感和中华民族自豪感；</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（2）崇尚宪法、遵法守纪、崇德向善、诚实守信、尊重生命、热爱劳动，履行道德准则和行为规范，具有社会责任感和社会参与意识；</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（3）具有质量意识、环保意识、安全意识、信息素养、工匠精神、创新思维；</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（4）勇于奋斗、乐观向上，具有自我管理能力、职业生涯规划的意识，有较强的集体意识和团队合作精神；</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（5）具有健康的体魄、心理和健全的人格，掌握基本运动知识和一两项运动技能，养成良好的健身与卫生习惯，良好的行为习惯；</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（6）具有一定的审美和人文素养，能够形成一两项艺术特长或爱好。</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2.知识目标要求</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（1）掌握必备的思想政治理论、科学文化基础知识和中华优秀传统文化知识；</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（2）熟悉与本专业相关的法律法规以及环境保护、安全消防等相关知识；</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（3）掌握老年人的解剖、生理特点，老年人常见疾病基本知识；</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（4）掌握老年人的心理特点；</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（5）掌握常用老年照护技术及常用老年康复技术；</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（6）掌握老年人健康评估知识及常用技术；</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（7）熟悉养老机构运行及常用智慧化养老服务的基本方法。</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3.能力目标要求</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（1）具有探究学习、终身学习、分析问题和解决问题的能力；</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（2）具有良好的语言、文字表达能力和沟通能力；</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（3）具有收集老年人的健康信息、运用信息化手段为老年人建立健康信息档案并实施管理的能力；</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（4）具有营造良好的沟通氛围，采用适宜的方法及技巧与老年人进行沟通的能力；</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（5）能够采用合适的评估方法，对老年人身心状况进行评估；</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（6）能够选择合适的训练工具及技术，对老年人进行康复训练指导，或协助治疗师进行康复训练；</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（7）具有老年人日常护理、营养指导、心理抚慰、健康宣教等服务的能力；</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（8）能够对各类养老机构中的技术服务工作实施指导与管理；</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（9）具有组织开展老年人健康宣教活动的能力；</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（10）能够组织开展老年人休闲、文娱健身活动；</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（11）能够使用常见的智慧养老工具及网络技术为老年人服务。</w:t>
            </w:r>
          </w:p>
          <w:p w:rsidR="00FC5D84" w:rsidRDefault="00FF641E">
            <w:pPr>
              <w:spacing w:line="400" w:lineRule="exact"/>
              <w:ind w:firstLineChars="200" w:firstLine="500"/>
              <w:rPr>
                <w:rFonts w:ascii="黑体" w:eastAsia="黑体" w:hAnsi="黑体"/>
                <w:sz w:val="24"/>
                <w:szCs w:val="24"/>
              </w:rPr>
            </w:pPr>
            <w:r>
              <w:rPr>
                <w:rFonts w:ascii="黑体" w:eastAsia="黑体" w:hAnsi="黑体" w:hint="eastAsia"/>
                <w:sz w:val="24"/>
                <w:szCs w:val="24"/>
              </w:rPr>
              <w:t>六、</w:t>
            </w:r>
            <w:r>
              <w:rPr>
                <w:rFonts w:ascii="黑体" w:eastAsia="黑体" w:hAnsi="宋体" w:cs="黑体" w:hint="eastAsia"/>
                <w:color w:val="000000"/>
                <w:kern w:val="0"/>
                <w:sz w:val="24"/>
                <w:szCs w:val="24"/>
                <w:lang/>
              </w:rPr>
              <w:t>课程设置及要求</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主要包括公共基础课程、专业(技能)课程。</w:t>
            </w:r>
          </w:p>
          <w:p w:rsidR="00FC5D84" w:rsidRDefault="00FF641E">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（一）公共基础课程</w:t>
            </w:r>
          </w:p>
          <w:p w:rsidR="00FC5D84" w:rsidRDefault="00FF641E">
            <w:pPr>
              <w:spacing w:line="400" w:lineRule="exact"/>
              <w:ind w:firstLineChars="177" w:firstLine="443"/>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Cs/>
                <w:sz w:val="24"/>
                <w:szCs w:val="24"/>
              </w:rPr>
              <w:t>公共基础课程的任务是引导学生树立正确的世界观、人生观和价值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rsidR="00FC5D84" w:rsidRDefault="00FC5D84">
            <w:pPr>
              <w:spacing w:line="400" w:lineRule="exact"/>
              <w:ind w:firstLineChars="200" w:firstLine="500"/>
              <w:jc w:val="center"/>
              <w:rPr>
                <w:rFonts w:asciiTheme="minorEastAsia" w:eastAsiaTheme="minorEastAsia" w:hAnsiTheme="minorEastAsia" w:cstheme="minorEastAsia"/>
                <w:sz w:val="24"/>
                <w:szCs w:val="24"/>
              </w:rPr>
            </w:pPr>
          </w:p>
          <w:tbl>
            <w:tblPr>
              <w:tblW w:w="8647" w:type="dxa"/>
              <w:jc w:val="center"/>
              <w:tblBorders>
                <w:left w:val="single" w:sz="4" w:space="0" w:color="00996D"/>
                <w:bottom w:val="single" w:sz="4" w:space="0" w:color="auto"/>
                <w:right w:val="single" w:sz="4" w:space="0" w:color="00996D"/>
                <w:insideH w:val="single" w:sz="4" w:space="0" w:color="00996D"/>
                <w:insideV w:val="single" w:sz="4" w:space="0" w:color="00996D"/>
              </w:tblBorders>
              <w:tblLayout w:type="fixed"/>
              <w:tblLook w:val="04A0"/>
            </w:tblPr>
            <w:tblGrid>
              <w:gridCol w:w="1573"/>
              <w:gridCol w:w="67"/>
              <w:gridCol w:w="7007"/>
            </w:tblGrid>
            <w:tr w:rsidR="00FC5D84">
              <w:trPr>
                <w:trHeight w:val="672"/>
                <w:jc w:val="center"/>
              </w:trPr>
              <w:tc>
                <w:tcPr>
                  <w:tcW w:w="8647" w:type="dxa"/>
                  <w:gridSpan w:val="3"/>
                  <w:tcBorders>
                    <w:left w:val="nil"/>
                    <w:right w:val="nil"/>
                  </w:tcBorders>
                  <w:shd w:val="clear" w:color="auto" w:fill="auto"/>
                  <w:vAlign w:val="center"/>
                </w:tcPr>
                <w:p w:rsidR="00FC5D84" w:rsidRDefault="00FF641E">
                  <w:pPr>
                    <w:autoSpaceDE w:val="0"/>
                    <w:autoSpaceDN w:val="0"/>
                    <w:adjustRightInd w:val="0"/>
                    <w:spacing w:line="340" w:lineRule="exact"/>
                    <w:ind w:firstLineChars="200" w:firstLine="502"/>
                    <w:jc w:val="center"/>
                    <w:rPr>
                      <w:rFonts w:asciiTheme="minorEastAsia" w:eastAsiaTheme="minorEastAsia" w:hAnsiTheme="minorEastAsia" w:cstheme="minorEastAsia"/>
                      <w:b/>
                      <w:bCs/>
                      <w:color w:val="000000"/>
                      <w:kern w:val="0"/>
                      <w:szCs w:val="21"/>
                    </w:rPr>
                  </w:pPr>
                  <w:r>
                    <w:rPr>
                      <w:rFonts w:ascii="仿宋" w:eastAsia="仿宋" w:hAnsi="仿宋" w:cs="仿宋" w:hint="eastAsia"/>
                      <w:b/>
                      <w:bCs/>
                      <w:sz w:val="24"/>
                      <w:szCs w:val="24"/>
                    </w:rPr>
                    <w:t>表</w:t>
                  </w:r>
                  <w:r>
                    <w:rPr>
                      <w:rFonts w:ascii="仿宋" w:eastAsia="仿宋" w:hAnsi="仿宋" w:cs="仿宋"/>
                      <w:b/>
                      <w:bCs/>
                      <w:sz w:val="24"/>
                      <w:szCs w:val="24"/>
                    </w:rPr>
                    <w:t>2</w:t>
                  </w:r>
                  <w:r>
                    <w:rPr>
                      <w:rFonts w:ascii="仿宋" w:eastAsia="仿宋" w:hAnsi="仿宋" w:cs="仿宋" w:hint="eastAsia"/>
                      <w:b/>
                      <w:bCs/>
                      <w:sz w:val="24"/>
                      <w:szCs w:val="24"/>
                    </w:rPr>
                    <w:t xml:space="preserve">  公共基础课程设置及要求</w:t>
                  </w:r>
                </w:p>
              </w:tc>
            </w:tr>
            <w:tr w:rsidR="00FC5D84">
              <w:trPr>
                <w:trHeight w:val="444"/>
                <w:jc w:val="center"/>
              </w:trPr>
              <w:tc>
                <w:tcPr>
                  <w:tcW w:w="8647" w:type="dxa"/>
                  <w:gridSpan w:val="3"/>
                  <w:tcBorders>
                    <w:tl2br w:val="nil"/>
                    <w:tr2bl w:val="nil"/>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公共必修课程1：</w:t>
                  </w:r>
                  <w:r>
                    <w:rPr>
                      <w:rFonts w:asciiTheme="minorEastAsia" w:hAnsiTheme="minorEastAsia" w:cstheme="minorEastAsia" w:hint="eastAsia"/>
                      <w:b/>
                      <w:bCs/>
                      <w:color w:val="FFFFFF" w:themeColor="background1"/>
                      <w:kern w:val="0"/>
                      <w:szCs w:val="21"/>
                    </w:rPr>
                    <w:t>高职</w:t>
                  </w:r>
                  <w:r>
                    <w:rPr>
                      <w:rFonts w:asciiTheme="minorEastAsia" w:eastAsiaTheme="minorEastAsia" w:hAnsiTheme="minorEastAsia" w:cstheme="minorEastAsia" w:hint="eastAsia"/>
                      <w:b/>
                      <w:bCs/>
                      <w:color w:val="FFFFFF" w:themeColor="background1"/>
                      <w:kern w:val="0"/>
                      <w:szCs w:val="21"/>
                    </w:rPr>
                    <w:t>军事</w:t>
                  </w:r>
                  <w:r>
                    <w:rPr>
                      <w:rFonts w:asciiTheme="minorEastAsia" w:hAnsiTheme="minorEastAsia" w:cstheme="minorEastAsia" w:hint="eastAsia"/>
                      <w:b/>
                      <w:bCs/>
                      <w:color w:val="FFFFFF" w:themeColor="background1"/>
                      <w:kern w:val="0"/>
                      <w:szCs w:val="21"/>
                    </w:rPr>
                    <w:t>理论实用</w:t>
                  </w:r>
                  <w:r>
                    <w:rPr>
                      <w:rFonts w:asciiTheme="minorEastAsia" w:eastAsiaTheme="minorEastAsia" w:hAnsiTheme="minorEastAsia" w:cstheme="minorEastAsia" w:hint="eastAsia"/>
                      <w:b/>
                      <w:bCs/>
                      <w:color w:val="FFFFFF" w:themeColor="background1"/>
                      <w:kern w:val="0"/>
                      <w:szCs w:val="21"/>
                    </w:rPr>
                    <w:t>课</w:t>
                  </w:r>
                  <w:r>
                    <w:rPr>
                      <w:rFonts w:asciiTheme="minorEastAsia" w:hAnsiTheme="minorEastAsia" w:cstheme="minorEastAsia" w:hint="eastAsia"/>
                      <w:b/>
                      <w:bCs/>
                      <w:color w:val="FFFFFF" w:themeColor="background1"/>
                      <w:kern w:val="0"/>
                      <w:szCs w:val="21"/>
                    </w:rPr>
                    <w:t>程</w:t>
                  </w:r>
                </w:p>
              </w:tc>
            </w:tr>
            <w:tr w:rsidR="00FC5D84">
              <w:trPr>
                <w:trHeight w:val="90"/>
                <w:jc w:val="center"/>
              </w:trPr>
              <w:tc>
                <w:tcPr>
                  <w:tcW w:w="1640" w:type="dxa"/>
                  <w:gridSpan w:val="2"/>
                  <w:tcBorders>
                    <w:tl2br w:val="nil"/>
                    <w:tr2bl w:val="nil"/>
                  </w:tcBorders>
                  <w:shd w:val="clear" w:color="000000" w:fill="FFFFFF"/>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l2br w:val="nil"/>
                    <w:tr2bl w:val="nil"/>
                  </w:tcBorders>
                  <w:shd w:val="clear" w:color="000000" w:fill="FFFFFF"/>
                  <w:vAlign w:val="center"/>
                </w:tcPr>
                <w:p w:rsidR="00FC5D84" w:rsidRDefault="00FF641E">
                  <w:pPr>
                    <w:widowControl/>
                    <w:spacing w:line="340" w:lineRule="exact"/>
                    <w:ind w:firstLineChars="200" w:firstLine="440"/>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color w:val="000000"/>
                      <w:kern w:val="0"/>
                      <w:szCs w:val="21"/>
                    </w:rPr>
                    <w:t>通过军事课教学，让学生了解掌握军事基础知识和基本军事技能，增强国防观念、国家安全意识和忧患危机意识，弘扬爱国主义精神、传承红色基因、提高学生综合国防素质。</w:t>
                  </w:r>
                </w:p>
              </w:tc>
            </w:tr>
            <w:tr w:rsidR="00FC5D84">
              <w:trPr>
                <w:trHeight w:val="1056"/>
                <w:jc w:val="center"/>
              </w:trPr>
              <w:tc>
                <w:tcPr>
                  <w:tcW w:w="1640" w:type="dxa"/>
                  <w:gridSpan w:val="2"/>
                  <w:tcBorders>
                    <w:bottom w:val="single" w:sz="8" w:space="0" w:color="00996D"/>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bottom w:val="single" w:sz="8" w:space="0" w:color="00996D"/>
                    <w:tl2br w:val="nil"/>
                    <w:tr2bl w:val="nil"/>
                  </w:tcBorders>
                  <w:shd w:val="clear" w:color="auto" w:fill="auto"/>
                  <w:vAlign w:val="center"/>
                </w:tcPr>
                <w:p w:rsidR="00FC5D84" w:rsidRDefault="00FF641E">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《军事理论》教学内容：中国国防、国家安全、军事思想、现代战争、信息化装备。《军事技能》训练内容：共同条令教育与训练、射击与战术训练、防卫技能与战时防护训练、战备基础与应用训练。</w:t>
                  </w:r>
                </w:p>
              </w:tc>
            </w:tr>
            <w:tr w:rsidR="00FC5D84">
              <w:trPr>
                <w:trHeight w:val="1180"/>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tc>
            </w:tr>
            <w:tr w:rsidR="00FC5D8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宋体" w:hAnsi="宋体" w:cs="宋体" w:hint="eastAsia"/>
                      <w:b/>
                      <w:bCs/>
                      <w:color w:val="FFFFFF" w:themeColor="background1"/>
                      <w:kern w:val="0"/>
                      <w:szCs w:val="21"/>
                    </w:rPr>
                    <w:t>公共必修课程2：思想道德与法治</w:t>
                  </w:r>
                </w:p>
              </w:tc>
            </w:tr>
            <w:tr w:rsidR="00FC5D84">
              <w:trPr>
                <w:trHeight w:val="1340"/>
                <w:jc w:val="center"/>
              </w:trPr>
              <w:tc>
                <w:tcPr>
                  <w:tcW w:w="1573" w:type="dxa"/>
                  <w:tcBorders>
                    <w:top w:val="single" w:sz="8" w:space="0" w:color="00996D"/>
                    <w:left w:val="single" w:sz="8" w:space="0" w:color="00996D"/>
                    <w:bottom w:val="single" w:sz="8" w:space="0" w:color="00996D"/>
                    <w:right w:val="single" w:sz="8" w:space="0" w:color="00996D"/>
                  </w:tcBorders>
                  <w:shd w:val="clear" w:color="000000" w:fill="FFFFFF"/>
                  <w:vAlign w:val="center"/>
                </w:tcPr>
                <w:p w:rsidR="00FC5D84" w:rsidRDefault="00FF641E">
                  <w:pPr>
                    <w:widowControl/>
                    <w:spacing w:line="340" w:lineRule="exact"/>
                    <w:jc w:val="center"/>
                    <w:rPr>
                      <w:rFonts w:ascii="楷体" w:eastAsia="楷体" w:hAnsi="楷体" w:cs="楷体"/>
                      <w:b/>
                      <w:bCs/>
                      <w:color w:val="000000"/>
                      <w:kern w:val="0"/>
                      <w:szCs w:val="21"/>
                    </w:rPr>
                  </w:pPr>
                  <w:r>
                    <w:rPr>
                      <w:rFonts w:ascii="宋体" w:hAnsi="宋体" w:cs="宋体" w:hint="eastAsia"/>
                      <w:b/>
                      <w:bCs/>
                      <w:color w:val="000000"/>
                      <w:kern w:val="0"/>
                      <w:szCs w:val="21"/>
                    </w:rPr>
                    <w:t>课程目标</w:t>
                  </w: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74" w:type="dxa"/>
                  <w:gridSpan w:val="2"/>
                  <w:tcBorders>
                    <w:top w:val="single" w:sz="8" w:space="0" w:color="00996D"/>
                    <w:left w:val="single" w:sz="8" w:space="0" w:color="00996D"/>
                    <w:bottom w:val="single" w:sz="8" w:space="0" w:color="00996D"/>
                    <w:right w:val="single" w:sz="8" w:space="0" w:color="00996D"/>
                  </w:tcBorders>
                  <w:shd w:val="clear" w:color="000000" w:fill="FFFFFF"/>
                  <w:vAlign w:val="center"/>
                </w:tcPr>
                <w:p w:rsidR="00FC5D84" w:rsidRDefault="00FF641E">
                  <w:pPr>
                    <w:widowControl/>
                    <w:spacing w:line="340" w:lineRule="exact"/>
                    <w:jc w:val="left"/>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 xml:space="preserve">　  </w:t>
                  </w:r>
                  <w:r>
                    <w:rPr>
                      <w:rFonts w:ascii="宋体" w:hAnsi="宋体" w:cs="宋体" w:hint="eastAsia"/>
                      <w:color w:val="000000"/>
                      <w:kern w:val="0"/>
                      <w:szCs w:val="21"/>
                    </w:rPr>
                    <w:t>通过本课程的学习，使学生具有明确的职业理想、良好的职业道德、科学的职业价值观和较完善的职业纪律素质，为投资与理财专业人才培养目标的实现及学生成长成才和终身发展打下坚实的基础。</w:t>
                  </w:r>
                </w:p>
              </w:tc>
            </w:tr>
            <w:tr w:rsidR="00FC5D84">
              <w:trPr>
                <w:trHeight w:val="1220"/>
                <w:jc w:val="center"/>
              </w:trPr>
              <w:tc>
                <w:tcPr>
                  <w:tcW w:w="1573"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主要内容</w:t>
                  </w:r>
                </w:p>
              </w:tc>
              <w:tc>
                <w:tcPr>
                  <w:tcW w:w="7074"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left"/>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 xml:space="preserve">　  人生与人生观、正确的人生观、坚定理想信念、弘扬中国精神、践行社会主义核心价值观、明大德守公德严私德、尊法学法守法用法</w:t>
                  </w:r>
                  <w:r>
                    <w:rPr>
                      <w:rFonts w:hint="eastAsia"/>
                    </w:rPr>
                    <w:t>。</w:t>
                  </w:r>
                </w:p>
              </w:tc>
            </w:tr>
            <w:tr w:rsidR="00FC5D84">
              <w:trPr>
                <w:trHeight w:val="2537"/>
                <w:jc w:val="center"/>
              </w:trPr>
              <w:tc>
                <w:tcPr>
                  <w:tcW w:w="1573"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教学要求</w:t>
                  </w:r>
                </w:p>
              </w:tc>
              <w:tc>
                <w:tcPr>
                  <w:tcW w:w="7074"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left"/>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 xml:space="preserve">　  本课程是一门融思想性、政治性、科学性、理论性和实践性于一体的课程，应以习近平新时代中国特色社会主义思想为指导，从新时代对青年大学生的新要求切入，以人生选择-理想信念-精神状态-价值理念-道德觉悟-法治素养为基本线索，针对大学生成长过程中面临的思想道德和法律问题，开展马克思主义的世界观、人生观、价值观、道德观、法治观教育。</w:t>
                  </w:r>
                </w:p>
              </w:tc>
            </w:tr>
            <w:tr w:rsidR="00FC5D8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宋体" w:hAnsi="宋体" w:cs="宋体" w:hint="eastAsia"/>
                      <w:b/>
                      <w:bCs/>
                      <w:color w:val="FFFFFF" w:themeColor="background1"/>
                      <w:kern w:val="0"/>
                      <w:szCs w:val="21"/>
                    </w:rPr>
                    <w:lastRenderedPageBreak/>
                    <w:t>公共必修课程3：毛泽东思想和中国特色社会主义理论体系概论</w:t>
                  </w:r>
                </w:p>
              </w:tc>
            </w:tr>
            <w:tr w:rsidR="00FC5D84">
              <w:trPr>
                <w:trHeight w:val="2340"/>
                <w:jc w:val="center"/>
              </w:trPr>
              <w:tc>
                <w:tcPr>
                  <w:tcW w:w="1573" w:type="dxa"/>
                  <w:tcBorders>
                    <w:top w:val="single" w:sz="8" w:space="0" w:color="00996D"/>
                    <w:left w:val="single" w:sz="8" w:space="0" w:color="00996D"/>
                    <w:bottom w:val="single" w:sz="8" w:space="0" w:color="00996D"/>
                    <w:right w:val="single" w:sz="8" w:space="0" w:color="00996D"/>
                  </w:tcBorders>
                  <w:shd w:val="clear" w:color="000000" w:fill="FFFFFF"/>
                  <w:vAlign w:val="center"/>
                </w:tcPr>
                <w:p w:rsidR="00FC5D84" w:rsidRDefault="00FF641E">
                  <w:pPr>
                    <w:widowControl/>
                    <w:spacing w:line="340" w:lineRule="exact"/>
                    <w:jc w:val="center"/>
                    <w:rPr>
                      <w:rFonts w:ascii="楷体" w:eastAsia="楷体" w:hAnsi="楷体" w:cs="楷体"/>
                      <w:b/>
                      <w:bCs/>
                      <w:color w:val="000000"/>
                      <w:kern w:val="0"/>
                      <w:szCs w:val="21"/>
                    </w:rPr>
                  </w:pPr>
                  <w:r>
                    <w:rPr>
                      <w:rFonts w:ascii="宋体" w:hAnsi="宋体" w:cs="宋体" w:hint="eastAsia"/>
                      <w:b/>
                      <w:bCs/>
                      <w:color w:val="000000"/>
                      <w:kern w:val="0"/>
                      <w:szCs w:val="21"/>
                    </w:rPr>
                    <w:t>课程目标</w:t>
                  </w: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74" w:type="dxa"/>
                  <w:gridSpan w:val="2"/>
                  <w:tcBorders>
                    <w:top w:val="single" w:sz="8" w:space="0" w:color="00996D"/>
                    <w:left w:val="single" w:sz="8" w:space="0" w:color="00996D"/>
                    <w:bottom w:val="single" w:sz="8" w:space="0" w:color="00996D"/>
                    <w:right w:val="single" w:sz="8" w:space="0" w:color="00996D"/>
                  </w:tcBorders>
                  <w:shd w:val="clear" w:color="000000" w:fill="FFFFFF"/>
                  <w:vAlign w:val="center"/>
                </w:tcPr>
                <w:p w:rsidR="00FC5D84" w:rsidRDefault="00FF641E">
                  <w:pPr>
                    <w:widowControl/>
                    <w:spacing w:line="340" w:lineRule="exact"/>
                    <w:jc w:val="left"/>
                    <w:rPr>
                      <w:rFonts w:asciiTheme="minorEastAsia" w:eastAsiaTheme="minorEastAsia" w:hAnsiTheme="minorEastAsia" w:cstheme="minorEastAsia"/>
                      <w:bCs/>
                      <w:color w:val="000000"/>
                      <w:kern w:val="0"/>
                      <w:szCs w:val="21"/>
                    </w:rPr>
                  </w:pPr>
                  <w:r>
                    <w:rPr>
                      <w:rFonts w:ascii="宋体" w:hAnsi="宋体" w:cs="宋体" w:hint="eastAsia"/>
                      <w:color w:val="000000"/>
                      <w:kern w:val="0"/>
                      <w:szCs w:val="21"/>
                    </w:rPr>
                    <w:t xml:space="preserve">　  通过学习，指导学生运用马克思主义的世界观和方法论去认识和分析问题，正确认识中国国情和社会主义建设的客观规律，确立建设中国特色社会主义的理想信念，增强在中国共产党领导下全面建设小康社会、加快推进社会主义现代化的自觉性和坚定性；引导大学生正确认识肩负的历史使命，努力成为德、智、体、美、劳全面发展的中国特色社会主义事业的建设者和接班人。</w:t>
                  </w:r>
                </w:p>
              </w:tc>
            </w:tr>
            <w:tr w:rsidR="00FC5D84">
              <w:trPr>
                <w:trHeight w:val="1216"/>
                <w:jc w:val="center"/>
              </w:trPr>
              <w:tc>
                <w:tcPr>
                  <w:tcW w:w="1573"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主要内容</w:t>
                  </w:r>
                </w:p>
              </w:tc>
              <w:tc>
                <w:tcPr>
                  <w:tcW w:w="7074"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left"/>
                    <w:rPr>
                      <w:rFonts w:asciiTheme="minorEastAsia" w:eastAsiaTheme="minorEastAsia" w:hAnsiTheme="minorEastAsia" w:cstheme="minorEastAsia"/>
                      <w:bCs/>
                      <w:color w:val="000000"/>
                      <w:kern w:val="0"/>
                      <w:szCs w:val="21"/>
                    </w:rPr>
                  </w:pPr>
                  <w:r>
                    <w:rPr>
                      <w:rFonts w:ascii="宋体" w:hAnsi="宋体" w:cs="宋体" w:hint="eastAsia"/>
                      <w:color w:val="000000"/>
                      <w:kern w:val="0"/>
                      <w:szCs w:val="21"/>
                    </w:rPr>
                    <w:t xml:space="preserve">　  毛泽东思想、新民主主义革命理论、社会主义改造理论、社会主义建设道路初步探索的理论成果、邓小平理论、“三个代表”思想、科学发展观、习近平新时代中国特色社会主义思想。</w:t>
                  </w:r>
                </w:p>
              </w:tc>
            </w:tr>
            <w:tr w:rsidR="00FC5D84">
              <w:trPr>
                <w:trHeight w:val="2269"/>
                <w:jc w:val="center"/>
              </w:trPr>
              <w:tc>
                <w:tcPr>
                  <w:tcW w:w="1573" w:type="dxa"/>
                  <w:tcBorders>
                    <w:top w:val="single" w:sz="8" w:space="0" w:color="00996D"/>
                    <w:left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教学要求</w:t>
                  </w:r>
                </w:p>
              </w:tc>
              <w:tc>
                <w:tcPr>
                  <w:tcW w:w="7074" w:type="dxa"/>
                  <w:gridSpan w:val="2"/>
                  <w:tcBorders>
                    <w:top w:val="single" w:sz="8" w:space="0" w:color="00996D"/>
                    <w:left w:val="single" w:sz="8" w:space="0" w:color="00996D"/>
                    <w:right w:val="single" w:sz="8" w:space="0" w:color="00996D"/>
                  </w:tcBorders>
                  <w:shd w:val="clear" w:color="auto" w:fill="auto"/>
                  <w:vAlign w:val="center"/>
                </w:tcPr>
                <w:p w:rsidR="00FC5D84" w:rsidRDefault="00FF641E">
                  <w:pPr>
                    <w:widowControl/>
                    <w:spacing w:line="340" w:lineRule="exact"/>
                    <w:jc w:val="left"/>
                    <w:rPr>
                      <w:rFonts w:asciiTheme="minorEastAsia" w:eastAsiaTheme="minorEastAsia" w:hAnsiTheme="minorEastAsia" w:cstheme="minorEastAsia"/>
                      <w:bCs/>
                      <w:color w:val="000000"/>
                      <w:kern w:val="0"/>
                      <w:szCs w:val="21"/>
                    </w:rPr>
                  </w:pPr>
                  <w:r>
                    <w:rPr>
                      <w:rFonts w:ascii="宋体" w:hAnsi="宋体" w:cs="宋体" w:hint="eastAsia"/>
                      <w:color w:val="000000"/>
                      <w:kern w:val="0"/>
                      <w:szCs w:val="21"/>
                    </w:rPr>
                    <w:t xml:space="preserve">　  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劳全面发展的、有理想、有道德、有文化、有纪律的社会主义事业的建设者和接班人。</w:t>
                  </w:r>
                </w:p>
              </w:tc>
            </w:tr>
            <w:tr w:rsidR="00FC5D84">
              <w:trPr>
                <w:trHeight w:val="444"/>
                <w:jc w:val="center"/>
              </w:trPr>
              <w:tc>
                <w:tcPr>
                  <w:tcW w:w="8647" w:type="dxa"/>
                  <w:gridSpan w:val="3"/>
                  <w:tcBorders>
                    <w:tl2br w:val="nil"/>
                    <w:tr2bl w:val="nil"/>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宋体" w:hAnsi="宋体" w:cs="宋体" w:hint="eastAsia"/>
                      <w:b/>
                      <w:bCs/>
                      <w:color w:val="FFFFFF" w:themeColor="background1"/>
                      <w:kern w:val="0"/>
                      <w:szCs w:val="21"/>
                    </w:rPr>
                    <w:t>公共必修课程4：形势与政策</w:t>
                  </w:r>
                </w:p>
              </w:tc>
            </w:tr>
            <w:tr w:rsidR="00FC5D84">
              <w:trPr>
                <w:trHeight w:val="2344"/>
                <w:jc w:val="center"/>
              </w:trPr>
              <w:tc>
                <w:tcPr>
                  <w:tcW w:w="1573" w:type="dxa"/>
                  <w:tcBorders>
                    <w:tl2br w:val="nil"/>
                    <w:tr2bl w:val="nil"/>
                  </w:tcBorders>
                  <w:shd w:val="clear" w:color="000000" w:fill="FFFFFF"/>
                  <w:vAlign w:val="center"/>
                </w:tcPr>
                <w:p w:rsidR="00FC5D84" w:rsidRDefault="00FF641E">
                  <w:pPr>
                    <w:widowControl/>
                    <w:spacing w:line="340" w:lineRule="exact"/>
                    <w:jc w:val="center"/>
                    <w:rPr>
                      <w:rFonts w:ascii="楷体" w:eastAsia="楷体" w:hAnsi="楷体" w:cs="楷体"/>
                      <w:b/>
                      <w:bCs/>
                      <w:color w:val="000000"/>
                      <w:kern w:val="0"/>
                      <w:szCs w:val="21"/>
                    </w:rPr>
                  </w:pPr>
                  <w:r>
                    <w:rPr>
                      <w:rFonts w:ascii="宋体" w:hAnsi="宋体" w:cs="宋体" w:hint="eastAsia"/>
                      <w:b/>
                      <w:bCs/>
                      <w:color w:val="000000"/>
                      <w:kern w:val="0"/>
                      <w:szCs w:val="21"/>
                    </w:rPr>
                    <w:t>课程目标</w:t>
                  </w: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74" w:type="dxa"/>
                  <w:gridSpan w:val="2"/>
                  <w:tcBorders>
                    <w:tl2br w:val="nil"/>
                    <w:tr2bl w:val="nil"/>
                  </w:tcBorders>
                  <w:shd w:val="clear" w:color="000000" w:fill="FFFFFF"/>
                  <w:vAlign w:val="center"/>
                </w:tcPr>
                <w:p w:rsidR="00FC5D84" w:rsidRDefault="00FF641E">
                  <w:pPr>
                    <w:widowControl/>
                    <w:spacing w:line="340" w:lineRule="exact"/>
                    <w:ind w:firstLineChars="200" w:firstLine="440"/>
                    <w:jc w:val="left"/>
                    <w:rPr>
                      <w:rFonts w:asciiTheme="minorEastAsia" w:eastAsiaTheme="minorEastAsia" w:hAnsiTheme="minorEastAsia" w:cstheme="minorEastAsia"/>
                      <w:bCs/>
                      <w:color w:val="000000"/>
                      <w:kern w:val="0"/>
                      <w:szCs w:val="21"/>
                    </w:rPr>
                  </w:pPr>
                  <w:r>
                    <w:rPr>
                      <w:rFonts w:ascii="宋体" w:hAnsi="宋体" w:cs="宋体" w:hint="eastAsia"/>
                      <w:bCs/>
                      <w:color w:val="000000"/>
                      <w:kern w:val="0"/>
                      <w:szCs w:val="21"/>
                    </w:rPr>
                    <w:t>通过形势与政策的教育，使学生开阔视野，全面准确地理解党的路线、方针和政策，不断提高大学生认识、把握形势的能力，逐步树立马克思主义的形势观、政策观。及时了解和正确对待国内外重大时事，促进大学生在改革开放的环境下有坚定的立场、有较强的分析能力和适应能力，自觉坚持党的基本理论、基本路线、基本纲领和基本经验，做合格的社会主义建设者和可靠接班人。</w:t>
                  </w:r>
                </w:p>
              </w:tc>
            </w:tr>
            <w:tr w:rsidR="00FC5D84">
              <w:trPr>
                <w:trHeight w:val="1404"/>
                <w:jc w:val="center"/>
              </w:trPr>
              <w:tc>
                <w:tcPr>
                  <w:tcW w:w="1573" w:type="dxa"/>
                  <w:tcBorders>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主要内容</w:t>
                  </w:r>
                </w:p>
              </w:tc>
              <w:tc>
                <w:tcPr>
                  <w:tcW w:w="7074" w:type="dxa"/>
                  <w:gridSpan w:val="2"/>
                  <w:tcBorders>
                    <w:tl2br w:val="nil"/>
                    <w:tr2bl w:val="nil"/>
                  </w:tcBorders>
                  <w:shd w:val="clear" w:color="auto" w:fill="auto"/>
                  <w:vAlign w:val="center"/>
                </w:tcPr>
                <w:p w:rsidR="00FC5D84" w:rsidRDefault="00FF641E">
                  <w:pPr>
                    <w:widowControl/>
                    <w:spacing w:line="340" w:lineRule="exact"/>
                    <w:rPr>
                      <w:rFonts w:asciiTheme="minorEastAsia" w:eastAsiaTheme="minorEastAsia" w:hAnsiTheme="minorEastAsia" w:cstheme="minorEastAsia"/>
                      <w:bCs/>
                      <w:color w:val="000000"/>
                      <w:kern w:val="0"/>
                      <w:szCs w:val="21"/>
                    </w:rPr>
                  </w:pPr>
                  <w:r>
                    <w:rPr>
                      <w:rFonts w:ascii="宋体" w:hAnsi="宋体" w:cs="宋体" w:hint="eastAsia"/>
                      <w:color w:val="000000"/>
                      <w:kern w:val="0"/>
                      <w:szCs w:val="21"/>
                    </w:rPr>
                    <w:t xml:space="preserve">　  </w:t>
                  </w:r>
                  <w:r>
                    <w:rPr>
                      <w:rFonts w:ascii="宋体" w:hAnsi="宋体" w:cs="宋体" w:hint="eastAsia"/>
                      <w:bCs/>
                      <w:color w:val="000000"/>
                      <w:kern w:val="0"/>
                      <w:szCs w:val="21"/>
                    </w:rPr>
                    <w:t>两岸和平统一、走好城乡融合发展之路、中国特色大国的外交作为与担当、政治建设：党的根本性建设、中国经济行稳致远、壮丽70年—奋斗新时代。</w:t>
                  </w:r>
                </w:p>
              </w:tc>
            </w:tr>
            <w:tr w:rsidR="00FC5D84">
              <w:trPr>
                <w:trHeight w:val="2932"/>
                <w:jc w:val="center"/>
              </w:trPr>
              <w:tc>
                <w:tcPr>
                  <w:tcW w:w="1573" w:type="dxa"/>
                  <w:tcBorders>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教学要求</w:t>
                  </w:r>
                </w:p>
              </w:tc>
              <w:tc>
                <w:tcPr>
                  <w:tcW w:w="7074" w:type="dxa"/>
                  <w:gridSpan w:val="2"/>
                  <w:tcBorders>
                    <w:tl2br w:val="nil"/>
                    <w:tr2bl w:val="nil"/>
                  </w:tcBorders>
                  <w:shd w:val="clear" w:color="auto" w:fill="auto"/>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 xml:space="preserve">　  </w:t>
                  </w:r>
                  <w:r>
                    <w:rPr>
                      <w:rFonts w:ascii="宋体" w:hAnsi="宋体" w:cs="宋体" w:hint="eastAsia"/>
                      <w:bCs/>
                      <w:color w:val="000000"/>
                      <w:kern w:val="0"/>
                      <w:szCs w:val="21"/>
                    </w:rPr>
                    <w:t>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它要求及时、准确、深入地推动习近平新时代中国特色社会主义思想进教材、进课堂、进学生头脑，宣传党中央大政方针，牢固树立“四个意识”，坚定“四个自信”，培养担当民族复兴大任的时代新人。</w:t>
                  </w:r>
                </w:p>
              </w:tc>
            </w:tr>
            <w:tr w:rsidR="00FC5D84">
              <w:trPr>
                <w:trHeight w:val="444"/>
                <w:jc w:val="center"/>
              </w:trPr>
              <w:tc>
                <w:tcPr>
                  <w:tcW w:w="8647" w:type="dxa"/>
                  <w:gridSpan w:val="3"/>
                  <w:tcBorders>
                    <w:tl2br w:val="nil"/>
                    <w:tr2bl w:val="nil"/>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lastRenderedPageBreak/>
                    <w:t>公共必修课程5：体育</w:t>
                  </w:r>
                  <w:r>
                    <w:rPr>
                      <w:rFonts w:asciiTheme="minorEastAsia" w:hAnsiTheme="minorEastAsia" w:cstheme="minorEastAsia" w:hint="eastAsia"/>
                      <w:b/>
                      <w:bCs/>
                      <w:color w:val="FFFFFF" w:themeColor="background1"/>
                      <w:kern w:val="0"/>
                      <w:szCs w:val="21"/>
                    </w:rPr>
                    <w:t>与健康</w:t>
                  </w:r>
                </w:p>
              </w:tc>
            </w:tr>
            <w:tr w:rsidR="00FC5D84">
              <w:trPr>
                <w:trHeight w:val="1684"/>
                <w:jc w:val="center"/>
              </w:trPr>
              <w:tc>
                <w:tcPr>
                  <w:tcW w:w="1640" w:type="dxa"/>
                  <w:gridSpan w:val="2"/>
                  <w:tcBorders>
                    <w:bottom w:val="single" w:sz="8" w:space="0" w:color="00996D"/>
                    <w:tl2br w:val="nil"/>
                    <w:tr2bl w:val="nil"/>
                  </w:tcBorders>
                  <w:shd w:val="clear" w:color="000000" w:fill="FFFFFF"/>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bottom w:val="single" w:sz="8" w:space="0" w:color="00996D"/>
                    <w:tl2br w:val="nil"/>
                    <w:tr2bl w:val="nil"/>
                  </w:tcBorders>
                  <w:shd w:val="clear" w:color="000000" w:fill="FFFFFF"/>
                  <w:vAlign w:val="center"/>
                </w:tcPr>
                <w:p w:rsidR="00FC5D84" w:rsidRDefault="00FF641E">
                  <w:pPr>
                    <w:widowControl/>
                    <w:spacing w:line="340" w:lineRule="exact"/>
                    <w:jc w:val="left"/>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 xml:space="preserve">　  </w:t>
                  </w:r>
                  <w:r>
                    <w:rPr>
                      <w:rFonts w:ascii="宋体" w:hAnsi="宋体" w:cs="宋体" w:hint="eastAsia"/>
                      <w:bCs/>
                      <w:color w:val="000000"/>
                      <w:kern w:val="0"/>
                      <w:szCs w:val="21"/>
                    </w:rPr>
                    <w:t>本课程是高等教育的重要组成部分，以身体练习为主要手段，通过合理的体育教育及科学的体育训练，以达到增强体质、促进身体健康发展、养成良好锻炼习惯的教学目标，</w:t>
                  </w:r>
                  <w:r>
                    <w:rPr>
                      <w:rFonts w:hint="eastAsia"/>
                    </w:rPr>
                    <w:t>从而</w:t>
                  </w:r>
                  <w:r>
                    <w:rPr>
                      <w:rFonts w:ascii="宋体" w:hAnsi="宋体" w:cs="宋体" w:hint="eastAsia"/>
                      <w:bCs/>
                      <w:color w:val="000000"/>
                      <w:kern w:val="0"/>
                      <w:szCs w:val="21"/>
                    </w:rPr>
                    <w:t>培养具有现代化体育素养及“健康第一”、“终身体育”理念的全面发展的高素质人才。</w:t>
                  </w:r>
                </w:p>
              </w:tc>
            </w:tr>
            <w:tr w:rsidR="00FC5D84">
              <w:trPr>
                <w:trHeight w:val="1008"/>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健康知识（基础理论知识、运动损伤等）技能（田径、广播体操、健美操、篮球、太极拳、足球、羽毛球、体能训练、身体素质训练）。</w:t>
                  </w:r>
                </w:p>
              </w:tc>
            </w:tr>
            <w:tr w:rsidR="00FC5D84">
              <w:trPr>
                <w:trHeight w:val="1760"/>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 xml:space="preserve"> 通过本课程的学习，学生将熟练掌握两项以上锻炼身体的基本方法和技能并能做到科学进行体育锻炼，提高自己的运动能力，能够具备一定的身体素质。建立起对自我、群体和社会的责任感；培养良好的体育道德和集体主义、社会主义、爱国主义精神，充分体现竞争意识，表现出良好的体育道德和团队精神。</w:t>
                  </w:r>
                </w:p>
              </w:tc>
            </w:tr>
            <w:tr w:rsidR="00FC5D84">
              <w:trPr>
                <w:trHeight w:val="444"/>
                <w:jc w:val="center"/>
              </w:trPr>
              <w:tc>
                <w:tcPr>
                  <w:tcW w:w="8647" w:type="dxa"/>
                  <w:gridSpan w:val="3"/>
                  <w:tcBorders>
                    <w:top w:val="single" w:sz="8" w:space="0" w:color="00996D"/>
                    <w:tl2br w:val="nil"/>
                    <w:tr2bl w:val="nil"/>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宋体" w:hAnsi="宋体" w:cs="宋体" w:hint="eastAsia"/>
                      <w:b/>
                      <w:bCs/>
                      <w:color w:val="FFFFFF" w:themeColor="background1"/>
                      <w:kern w:val="0"/>
                      <w:szCs w:val="21"/>
                    </w:rPr>
                    <w:t>公共必修课程6：大学生心理健康教育</w:t>
                  </w:r>
                </w:p>
              </w:tc>
            </w:tr>
            <w:tr w:rsidR="00FC5D84">
              <w:trPr>
                <w:trHeight w:val="2960"/>
                <w:jc w:val="center"/>
              </w:trPr>
              <w:tc>
                <w:tcPr>
                  <w:tcW w:w="1640" w:type="dxa"/>
                  <w:gridSpan w:val="2"/>
                  <w:tcBorders>
                    <w:tl2br w:val="nil"/>
                    <w:tr2bl w:val="nil"/>
                  </w:tcBorders>
                  <w:shd w:val="clear" w:color="000000" w:fill="FFFFFF"/>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l2br w:val="nil"/>
                    <w:tr2bl w:val="nil"/>
                  </w:tcBorders>
                  <w:shd w:val="clear" w:color="000000" w:fill="FFFFFF"/>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通过课程学习，使学生了解心理健康在心理学中的相关理论和基本概念，明确心理健康的标准及意义；使学生了解人在大学阶段的心理发展特征及异常表现；掌握自我探索技能，心理调适技能及心理发展技能。树立心理健康发展的自主意识，了解自身的心理特点和性格特征，能够对自己的身体条件、心理状况、行为能力等进行客观评价，正确认识自己、接纳自己；能够保持健康的心理状态，以更好地适应大学生活，并在将来更好地适应社会，为个人发展和国家的兴盛而努力，真正成为德、智、体、美、劳全面发展的社会主义建设者和接班人。</w:t>
                  </w:r>
                </w:p>
              </w:tc>
            </w:tr>
            <w:tr w:rsidR="00FC5D84">
              <w:trPr>
                <w:trHeight w:val="2360"/>
                <w:jc w:val="center"/>
              </w:trPr>
              <w:tc>
                <w:tcPr>
                  <w:tcW w:w="1640" w:type="dxa"/>
                  <w:gridSpan w:val="2"/>
                  <w:tcBorders>
                    <w:bottom w:val="single" w:sz="8" w:space="0" w:color="00996D"/>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bottom w:val="single" w:sz="8" w:space="0" w:color="00996D"/>
                    <w:tl2br w:val="nil"/>
                    <w:tr2bl w:val="nil"/>
                  </w:tcBorders>
                  <w:shd w:val="clear" w:color="auto" w:fill="auto"/>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根据教育部办公厅发布的《普通高等学校学生心理健康教育课程教学基本要求》，针对高等院校学生的心理素质水平状况和思想实际编写的。全书共14个项目，内容包括大学生心理健康概论、大学生心理咨询、大学生的环境适应与心理健康、大学生自我意识的发展、大学生的气质应用及性格优化、大学生的情绪管理、大学生的人际交往、大学生学习状态的提升、大学生的社团活动、大学生恋爱和性心理健康、大学生的求职择业与心理健康、大学生挫折心理调控、大学生网络心理健康和大学生生命教育。</w:t>
                  </w:r>
                </w:p>
              </w:tc>
            </w:tr>
            <w:tr w:rsidR="00FC5D84">
              <w:trPr>
                <w:trHeight w:val="2660"/>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rPr>
                      <w:rFonts w:ascii="宋体" w:hAnsi="宋体" w:cs="宋体"/>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精选教学内容根据课程目标与教学内容编写讲义与活动方案，紧密联系学生的实际生活，选择具有时代气息、真实反映社会、学生感兴趣的题材，使其不仅符合学生的知识水平、认知水平和心理发展水平，还能够让学生对社会有比较全面、客观的认识。</w:t>
                  </w:r>
                </w:p>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倡导体验分享本课程倡导体验式教学模式，教师根据具体目标、内容、条件、资源的不同，结合教学实际，选用并创设丰富多彩的活动形式，以活动为载体，使学生在教师的引领下，通过参与、合作、感知、体验、分享等方式，在同伴之间相互反馈和分享的过程中获得成长。</w:t>
                  </w:r>
                </w:p>
              </w:tc>
            </w:tr>
            <w:tr w:rsidR="00FC5D8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lastRenderedPageBreak/>
                    <w:t>公共必修课程7：信息技术</w:t>
                  </w:r>
                </w:p>
              </w:tc>
            </w:tr>
            <w:tr w:rsidR="00FC5D84">
              <w:trPr>
                <w:trHeight w:val="1000"/>
                <w:jc w:val="center"/>
              </w:trPr>
              <w:tc>
                <w:tcPr>
                  <w:tcW w:w="1640" w:type="dxa"/>
                  <w:gridSpan w:val="2"/>
                  <w:tcBorders>
                    <w:top w:val="single" w:sz="8" w:space="0" w:color="00996D"/>
                    <w:tl2br w:val="nil"/>
                    <w:tr2bl w:val="nil"/>
                  </w:tcBorders>
                  <w:shd w:val="clear" w:color="000000" w:fill="FFFFFF"/>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op w:val="single" w:sz="8" w:space="0" w:color="00996D"/>
                    <w:tl2br w:val="nil"/>
                    <w:tr2bl w:val="nil"/>
                  </w:tcBorders>
                  <w:shd w:val="clear" w:color="000000" w:fill="FFFFFF"/>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提高学生的计算机素养，使学生具有利用计算机分析问题、解决问题的意识与能力，为将来应用计算机知识和技能解决专业实际问题打下必要的基础。</w:t>
                  </w:r>
                </w:p>
              </w:tc>
            </w:tr>
            <w:tr w:rsidR="00FC5D84">
              <w:trPr>
                <w:trHeight w:val="444"/>
                <w:jc w:val="center"/>
              </w:trPr>
              <w:tc>
                <w:tcPr>
                  <w:tcW w:w="1640" w:type="dxa"/>
                  <w:gridSpan w:val="2"/>
                  <w:tcBorders>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l2br w:val="nil"/>
                    <w:tr2bl w:val="nil"/>
                  </w:tcBorders>
                  <w:shd w:val="clear" w:color="auto" w:fill="auto"/>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信息与计算机科学、微机硬件系统、软件系统、多媒体技术基础、数据库技术基础、程序设计基础、通信与网络技术、信息系统安全。</w:t>
                  </w:r>
                </w:p>
              </w:tc>
            </w:tr>
            <w:tr w:rsidR="00FC5D84">
              <w:trPr>
                <w:trHeight w:val="1750"/>
                <w:jc w:val="center"/>
              </w:trPr>
              <w:tc>
                <w:tcPr>
                  <w:tcW w:w="1640" w:type="dxa"/>
                  <w:gridSpan w:val="2"/>
                  <w:tcBorders>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l2br w:val="nil"/>
                    <w:tr2bl w:val="nil"/>
                  </w:tcBorders>
                  <w:shd w:val="clear" w:color="auto" w:fill="auto"/>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掌握计算机基本应用技能，掌握计算机软硬件技术的基本概念，理解典型计算机系统的基本工作原理，理解信息技术与计算科学的基本概念，了解信息处理的基本过程，了解计算机网络、数据库、多媒体等技术的应用领域、基本概念和相关技术，培养信息系统安全与社会责任意识。</w:t>
                  </w:r>
                </w:p>
              </w:tc>
            </w:tr>
            <w:tr w:rsidR="00FC5D84">
              <w:trPr>
                <w:trHeight w:val="444"/>
                <w:jc w:val="center"/>
              </w:trPr>
              <w:tc>
                <w:tcPr>
                  <w:tcW w:w="8647" w:type="dxa"/>
                  <w:gridSpan w:val="3"/>
                  <w:tcBorders>
                    <w:bottom w:val="single" w:sz="8" w:space="0" w:color="00996D"/>
                    <w:tl2br w:val="nil"/>
                    <w:tr2bl w:val="nil"/>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公共限选课程1：应用文写作</w:t>
                  </w:r>
                </w:p>
              </w:tc>
            </w:tr>
            <w:tr w:rsidR="00FC5D8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000000" w:fill="FFFFFF"/>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op w:val="single" w:sz="8" w:space="0" w:color="00996D"/>
                    <w:left w:val="single" w:sz="8" w:space="0" w:color="00996D"/>
                    <w:bottom w:val="single" w:sz="8" w:space="0" w:color="00996D"/>
                    <w:right w:val="single" w:sz="8" w:space="0" w:color="00996D"/>
                  </w:tcBorders>
                  <w:shd w:val="clear" w:color="000000" w:fill="FFFFFF"/>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培养学生系统掌握常用应用类文章的实际用途及写作要领，以适应当前和今后在工作、生活、学习以及科学研究中的写作需要，为学生学习专业课打下坚实的基础。</w:t>
                  </w:r>
                </w:p>
              </w:tc>
            </w:tr>
            <w:tr w:rsidR="00FC5D84">
              <w:trPr>
                <w:trHeight w:val="275"/>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写作总论、公文写作、事务文书、财经文书、社交礼仪文书、就业文书。</w:t>
                  </w:r>
                </w:p>
              </w:tc>
            </w:tr>
            <w:tr w:rsidR="00FC5D8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打破传统的课堂上只重视讲授的模式，实现“教、学、做”一体化。通过案例分析、错题辨析、情景模拟训练，以学生的活动为主体，让学生在活动中生疑、生趣，完成教学任务。</w:t>
                  </w:r>
                </w:p>
              </w:tc>
            </w:tr>
            <w:tr w:rsidR="00FC5D8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公共限选课程2：大学英语</w:t>
                  </w:r>
                </w:p>
              </w:tc>
            </w:tr>
            <w:tr w:rsidR="00FC5D84">
              <w:trPr>
                <w:trHeight w:val="1383"/>
                <w:jc w:val="center"/>
              </w:trPr>
              <w:tc>
                <w:tcPr>
                  <w:tcW w:w="1640" w:type="dxa"/>
                  <w:gridSpan w:val="2"/>
                  <w:tcBorders>
                    <w:top w:val="single" w:sz="8" w:space="0" w:color="00996D"/>
                    <w:bottom w:val="single" w:sz="8" w:space="0" w:color="00996D"/>
                    <w:tl2br w:val="nil"/>
                    <w:tr2bl w:val="nil"/>
                  </w:tcBorders>
                  <w:shd w:val="clear" w:color="000000" w:fill="FFFFFF"/>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op w:val="single" w:sz="8" w:space="0" w:color="00996D"/>
                    <w:bottom w:val="single" w:sz="8" w:space="0" w:color="00996D"/>
                    <w:tl2br w:val="nil"/>
                    <w:tr2bl w:val="nil"/>
                  </w:tcBorders>
                  <w:shd w:val="clear" w:color="000000" w:fill="FFFFFF"/>
                  <w:vAlign w:val="center"/>
                </w:tcPr>
                <w:p w:rsidR="00FC5D84" w:rsidRDefault="00FF641E">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本课程是高职高专教学的重要组成部分，是为培养拥护党的基本路线，适应生产、建设、管理、服务第一线的需要，德、智、体等方面全面发展的高技术专门型人才，是培养高职学生综合素质、提升职业可持续发展能力的重要课程。在加强英语语言基础知识和基本技能训练的同时，重视培养学生实际运用英语进行交流的能力。同时也依托教学内容，实现思政课程与英语课程同向同行的过程，培养德技兼备的高职人才。注重教学内容的职业性、实用性、实践性。</w:t>
                  </w:r>
                </w:p>
              </w:tc>
            </w:tr>
            <w:tr w:rsidR="00FC5D8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高职英语听说读写译，以《新航标职业英语教学大纲》为导向，以应用（Application）为目的，以实践（Practice）为核心，以知识（Knowledge）为主线，以职业（Vocation）为背景，设计整个课程的教学过程。</w:t>
                  </w:r>
                  <w:r>
                    <w:rPr>
                      <w:rFonts w:asciiTheme="minorEastAsia" w:eastAsiaTheme="minorEastAsia" w:hAnsiTheme="minorEastAsia" w:cstheme="minorEastAsia" w:hint="eastAsia"/>
                      <w:color w:val="000000"/>
                      <w:kern w:val="0"/>
                      <w:szCs w:val="21"/>
                    </w:rPr>
                    <w:t xml:space="preserve">　</w:t>
                  </w:r>
                </w:p>
              </w:tc>
            </w:tr>
            <w:tr w:rsidR="00FC5D84">
              <w:trPr>
                <w:trHeight w:val="1545"/>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F641E" w:rsidRDefault="00FF641E">
                  <w:pPr>
                    <w:widowControl/>
                    <w:spacing w:line="340" w:lineRule="exact"/>
                    <w:rPr>
                      <w:rFonts w:ascii="宋体" w:hAnsi="宋体" w:cs="宋体" w:hint="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 xml:space="preserve"> </w:t>
                  </w:r>
                </w:p>
                <w:p w:rsidR="00FC5D84" w:rsidRDefault="00FF641E">
                  <w:pPr>
                    <w:widowControl/>
                    <w:spacing w:line="340" w:lineRule="exact"/>
                    <w:rPr>
                      <w:rFonts w:ascii="宋体" w:hAnsi="宋体" w:cs="宋体" w:hint="eastAsia"/>
                      <w:color w:val="000000"/>
                      <w:kern w:val="0"/>
                      <w:szCs w:val="21"/>
                    </w:rPr>
                  </w:pPr>
                  <w:r>
                    <w:rPr>
                      <w:rFonts w:ascii="宋体" w:hAnsi="宋体" w:cs="宋体" w:hint="eastAsia"/>
                      <w:color w:val="000000"/>
                      <w:kern w:val="0"/>
                      <w:szCs w:val="21"/>
                    </w:rPr>
                    <w:t>要求学生能听懂有关熟悉话题的演讲、讨论、辩论和报告的主要内容。能就国内普遍关心的问题，如环保、人口、和平与发展等用英语进行交谈，表明自己的态度和观点；能利用各种机会用英语进行真实交际。</w:t>
                  </w:r>
                </w:p>
                <w:p w:rsidR="00FF641E" w:rsidRDefault="00FF641E">
                  <w:pPr>
                    <w:widowControl/>
                    <w:spacing w:line="340" w:lineRule="exact"/>
                    <w:rPr>
                      <w:rFonts w:ascii="宋体" w:hAnsi="宋体" w:cs="宋体" w:hint="eastAsia"/>
                      <w:color w:val="000000"/>
                      <w:kern w:val="0"/>
                      <w:szCs w:val="21"/>
                    </w:rPr>
                  </w:pPr>
                </w:p>
                <w:p w:rsidR="00FF641E" w:rsidRDefault="00FF641E">
                  <w:pPr>
                    <w:widowControl/>
                    <w:spacing w:line="340" w:lineRule="exact"/>
                    <w:rPr>
                      <w:rFonts w:asciiTheme="minorEastAsia" w:eastAsiaTheme="minorEastAsia" w:hAnsiTheme="minorEastAsia" w:cstheme="minorEastAsia"/>
                      <w:color w:val="000000"/>
                      <w:kern w:val="0"/>
                      <w:szCs w:val="21"/>
                    </w:rPr>
                  </w:pPr>
                </w:p>
              </w:tc>
            </w:tr>
            <w:tr w:rsidR="00FC5D84">
              <w:trPr>
                <w:trHeight w:val="444"/>
                <w:jc w:val="center"/>
              </w:trPr>
              <w:tc>
                <w:tcPr>
                  <w:tcW w:w="8647" w:type="dxa"/>
                  <w:gridSpan w:val="3"/>
                  <w:tcBorders>
                    <w:top w:val="single" w:sz="8" w:space="0" w:color="00996D"/>
                    <w:tl2br w:val="nil"/>
                    <w:tr2bl w:val="nil"/>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lastRenderedPageBreak/>
                    <w:t>公共限选课程3：</w:t>
                  </w:r>
                  <w:r>
                    <w:rPr>
                      <w:rFonts w:asciiTheme="minorEastAsia" w:hAnsiTheme="minorEastAsia" w:cstheme="minorEastAsia" w:hint="eastAsia"/>
                      <w:b/>
                      <w:bCs/>
                      <w:color w:val="FFFFFF" w:themeColor="background1"/>
                      <w:kern w:val="0"/>
                      <w:szCs w:val="21"/>
                    </w:rPr>
                    <w:t>大学美育</w:t>
                  </w:r>
                </w:p>
              </w:tc>
            </w:tr>
            <w:tr w:rsidR="00FC5D84">
              <w:trPr>
                <w:trHeight w:val="1690"/>
                <w:jc w:val="center"/>
              </w:trPr>
              <w:tc>
                <w:tcPr>
                  <w:tcW w:w="1640" w:type="dxa"/>
                  <w:gridSpan w:val="2"/>
                  <w:tcBorders>
                    <w:tl2br w:val="nil"/>
                    <w:tr2bl w:val="nil"/>
                  </w:tcBorders>
                  <w:shd w:val="clear" w:color="000000" w:fill="FFFFFF"/>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l2br w:val="nil"/>
                    <w:tr2bl w:val="nil"/>
                  </w:tcBorders>
                  <w:shd w:val="clear" w:color="000000" w:fill="FFFFFF"/>
                  <w:vAlign w:val="center"/>
                </w:tcPr>
                <w:p w:rsidR="00FC5D84" w:rsidRDefault="00FF641E">
                  <w:pPr>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宋体" w:hint="eastAsia"/>
                      <w:color w:val="000000"/>
                      <w:kern w:val="0"/>
                      <w:szCs w:val="21"/>
                    </w:rPr>
                    <w:t>使学生了解马克思主义美学的基本原理及美育的意义、任务和途径，掌握艺术鉴赏方法，树立正确的审美观，培养高尚、健康的审美理想和审美情趣，传承中华优秀传统文化，凝聚强大民族精神，塑造完美人格，提高审美能力。</w:t>
                  </w:r>
                </w:p>
              </w:tc>
            </w:tr>
            <w:tr w:rsidR="00FC5D84">
              <w:trPr>
                <w:trHeight w:val="1210"/>
                <w:jc w:val="center"/>
              </w:trPr>
              <w:tc>
                <w:tcPr>
                  <w:tcW w:w="1640" w:type="dxa"/>
                  <w:gridSpan w:val="2"/>
                  <w:tcBorders>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l2br w:val="nil"/>
                    <w:tr2bl w:val="nil"/>
                  </w:tcBorders>
                  <w:shd w:val="clear" w:color="auto" w:fill="auto"/>
                  <w:vAlign w:val="center"/>
                </w:tcPr>
                <w:p w:rsidR="00FC5D84" w:rsidRDefault="00FF641E">
                  <w:pPr>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宋体" w:hint="eastAsia"/>
                      <w:color w:val="000000"/>
                      <w:kern w:val="0"/>
                      <w:szCs w:val="21"/>
                    </w:rPr>
                    <w:t>理解美学基本原理，掌握美的概念，了解审美门户及审美范畴，从自然审美、社会审美、科学审美、技术审美与艺术审美等方面对美的现象与形态进行剖析解读，树立学生审美意识。</w:t>
                  </w:r>
                </w:p>
              </w:tc>
            </w:tr>
            <w:tr w:rsidR="00FC5D84">
              <w:trPr>
                <w:trHeight w:val="1470"/>
                <w:jc w:val="center"/>
              </w:trPr>
              <w:tc>
                <w:tcPr>
                  <w:tcW w:w="1640" w:type="dxa"/>
                  <w:gridSpan w:val="2"/>
                  <w:tcBorders>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l2br w:val="nil"/>
                    <w:tr2bl w:val="nil"/>
                  </w:tcBorders>
                  <w:shd w:val="clear" w:color="auto" w:fill="auto"/>
                  <w:vAlign w:val="center"/>
                </w:tcPr>
                <w:p w:rsidR="00FC5D84" w:rsidRDefault="00FF641E">
                  <w:pPr>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宋体" w:hint="eastAsia"/>
                      <w:color w:val="000000"/>
                      <w:kern w:val="0"/>
                      <w:szCs w:val="21"/>
                    </w:rPr>
                    <w:t>充分运用多媒体手段播放图片、音频和视频资料，直观、形象、全面呈现作品之美；实践环节可适当安排观赏演出、参观展览、分析文学影视作品等活动，使理论知识通过审美实践得到进一步理解和掌握。</w:t>
                  </w:r>
                </w:p>
              </w:tc>
            </w:tr>
            <w:tr w:rsidR="00FC5D84">
              <w:trPr>
                <w:trHeight w:val="444"/>
                <w:jc w:val="center"/>
              </w:trPr>
              <w:tc>
                <w:tcPr>
                  <w:tcW w:w="8647" w:type="dxa"/>
                  <w:gridSpan w:val="3"/>
                  <w:tcBorders>
                    <w:tl2br w:val="nil"/>
                    <w:tr2bl w:val="nil"/>
                  </w:tcBorders>
                  <w:shd w:val="clear" w:color="auto" w:fill="00996D"/>
                  <w:vAlign w:val="center"/>
                </w:tcPr>
                <w:p w:rsidR="00FC5D84" w:rsidRDefault="00FF641E">
                  <w:pPr>
                    <w:widowControl/>
                    <w:spacing w:line="340" w:lineRule="exact"/>
                    <w:jc w:val="center"/>
                    <w:rPr>
                      <w:rFonts w:asciiTheme="minorEastAsia" w:eastAsiaTheme="minorEastAsia" w:hAnsiTheme="minorEastAsia" w:cstheme="minorEastAsia"/>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公共限选课程4：</w:t>
                  </w:r>
                  <w:r>
                    <w:rPr>
                      <w:rFonts w:ascii="宋体" w:hAnsi="宋体" w:cs="宋体" w:hint="eastAsia"/>
                      <w:b/>
                      <w:bCs/>
                      <w:color w:val="FFFFFF" w:themeColor="background1"/>
                      <w:kern w:val="0"/>
                      <w:szCs w:val="21"/>
                    </w:rPr>
                    <w:t>创新创业教育</w:t>
                  </w:r>
                </w:p>
              </w:tc>
            </w:tr>
            <w:tr w:rsidR="00FC5D84">
              <w:trPr>
                <w:trHeight w:val="444"/>
                <w:jc w:val="center"/>
              </w:trPr>
              <w:tc>
                <w:tcPr>
                  <w:tcW w:w="1640" w:type="dxa"/>
                  <w:gridSpan w:val="2"/>
                  <w:tcBorders>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l2br w:val="nil"/>
                    <w:tr2bl w:val="nil"/>
                  </w:tcBorders>
                  <w:shd w:val="clear" w:color="auto" w:fill="auto"/>
                  <w:vAlign w:val="center"/>
                </w:tcPr>
                <w:p w:rsidR="00FC5D84" w:rsidRDefault="00FF641E">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通过本课程的教学，使大学生了解就业形势与政策法规，掌握创新创业的方法途径，树立职业生涯发展的自主意识和创新意识。</w:t>
                  </w:r>
                </w:p>
              </w:tc>
            </w:tr>
            <w:tr w:rsidR="00FC5D84">
              <w:trPr>
                <w:trHeight w:val="444"/>
                <w:jc w:val="center"/>
              </w:trPr>
              <w:tc>
                <w:tcPr>
                  <w:tcW w:w="1640" w:type="dxa"/>
                  <w:gridSpan w:val="2"/>
                  <w:tcBorders>
                    <w:bottom w:val="single" w:sz="8" w:space="0" w:color="00996D"/>
                    <w:tl2br w:val="nil"/>
                    <w:tr2bl w:val="nil"/>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bottom w:val="single" w:sz="8" w:space="0" w:color="00996D"/>
                    <w:tl2br w:val="nil"/>
                    <w:tr2bl w:val="nil"/>
                  </w:tcBorders>
                  <w:shd w:val="clear" w:color="auto" w:fill="auto"/>
                  <w:vAlign w:val="center"/>
                </w:tcPr>
                <w:p w:rsidR="00FC5D84" w:rsidRDefault="00FF641E">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大学生自我认知与探索、职业生涯发展环境认知、规划的决策与方法、制定与实施、大学生职业生涯发展规划的评估调整及心理维护、职业生涯规划书的制作。</w:t>
                  </w:r>
                </w:p>
              </w:tc>
            </w:tr>
            <w:tr w:rsidR="00FC5D8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运用恰当的教学方法，使学生掌握新时期的就业观念，掌握求职资料准备的基本要求，掌握获取就业信息的方法，指导学生进行创新创业规划，使学生通过对社会、职业和自身的认知，具备自主创业的能力和素养。</w:t>
                  </w:r>
                </w:p>
              </w:tc>
            </w:tr>
            <w:tr w:rsidR="00FC5D8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FC5D84" w:rsidRDefault="00FF641E">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公共限选课程5：职业发展与就业指导</w:t>
                  </w:r>
                </w:p>
              </w:tc>
            </w:tr>
            <w:tr w:rsidR="00FC5D8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000000" w:fill="FFFFFF"/>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ind w:firstLineChars="200" w:firstLine="440"/>
                    <w:contextualSpacing/>
                    <w:rPr>
                      <w:rFonts w:asciiTheme="minorEastAsia" w:eastAsiaTheme="minorEastAsia" w:hAnsiTheme="minorEastAsia" w:cstheme="minorEastAsia"/>
                      <w:b/>
                      <w:bCs/>
                      <w:color w:val="000000"/>
                      <w:kern w:val="0"/>
                      <w:szCs w:val="21"/>
                    </w:rPr>
                  </w:pPr>
                  <w:r>
                    <w:rPr>
                      <w:rFonts w:ascii="宋体" w:hAnsi="宋体" w:cs="宋体" w:hint="eastAsia"/>
                      <w:color w:val="000000"/>
                      <w:kern w:val="0"/>
                      <w:szCs w:val="21"/>
                    </w:rPr>
                    <w:t>基本了解职业发展的阶段特点，较为清晰的认识自身特性、职业特性及社会环境，了解就业形势与政策法规，掌握劳动力市场信息及相关职业分类，树立职业生涯发展的自主意识及积极正确的世界观、人生观、价值观和就业观。</w:t>
                  </w:r>
                </w:p>
              </w:tc>
            </w:tr>
            <w:tr w:rsidR="00FC5D8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FC5D84" w:rsidRDefault="00FF641E">
                  <w:pPr>
                    <w:widowControl/>
                    <w:spacing w:line="340" w:lineRule="exact"/>
                    <w:ind w:firstLineChars="200" w:firstLine="440"/>
                    <w:contextualSpacing/>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大学生自我认知与探索，职业生涯发展环境认知，规划的决策与方法、制定与实施，大学生职业生涯发展规划的评估调整及心理维护，职业生涯规划书的制作。</w:t>
                  </w:r>
                </w:p>
              </w:tc>
            </w:tr>
            <w:tr w:rsidR="00FC5D84">
              <w:trPr>
                <w:trHeight w:val="808"/>
                <w:jc w:val="center"/>
              </w:trPr>
              <w:tc>
                <w:tcPr>
                  <w:tcW w:w="1640" w:type="dxa"/>
                  <w:gridSpan w:val="2"/>
                  <w:tcBorders>
                    <w:top w:val="single" w:sz="8" w:space="0" w:color="00996D"/>
                    <w:left w:val="single" w:sz="8" w:space="0" w:color="00996D"/>
                    <w:bottom w:val="single" w:sz="4" w:space="0" w:color="00996D"/>
                    <w:right w:val="single" w:sz="8" w:space="0" w:color="00996D"/>
                  </w:tcBorders>
                  <w:shd w:val="clear" w:color="auto" w:fill="auto"/>
                  <w:vAlign w:val="center"/>
                </w:tcPr>
                <w:p w:rsidR="00FC5D84" w:rsidRDefault="00FF641E">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4" w:space="0" w:color="00996D"/>
                    <w:right w:val="single" w:sz="8" w:space="0" w:color="00996D"/>
                  </w:tcBorders>
                  <w:shd w:val="clear" w:color="auto" w:fill="auto"/>
                  <w:vAlign w:val="center"/>
                </w:tcPr>
                <w:p w:rsidR="00FC5D84" w:rsidRDefault="00FF641E">
                  <w:pPr>
                    <w:widowControl/>
                    <w:spacing w:line="340" w:lineRule="exact"/>
                    <w:ind w:firstLineChars="200" w:firstLine="440"/>
                    <w:contextualSpacing/>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运用恰当的教学方法，使学生掌握新时期的就业观念，掌握求职资料准备的基本要求，掌握获取就业信息的方法，指导学生进行职业生涯规划，使学生通过对社会、职业和自身的认知，树立良好形象，建立和谐人际关系，积极适应职业角色和社会环境，做好从“学校人”到“社会人”转变的准备。</w:t>
                  </w:r>
                </w:p>
              </w:tc>
            </w:tr>
          </w:tbl>
          <w:p w:rsidR="00FC5D84" w:rsidRDefault="00FC5D84">
            <w:pPr>
              <w:autoSpaceDE w:val="0"/>
              <w:autoSpaceDN w:val="0"/>
              <w:adjustRightInd w:val="0"/>
              <w:spacing w:line="340" w:lineRule="exact"/>
              <w:ind w:firstLineChars="200" w:firstLine="500"/>
              <w:jc w:val="center"/>
              <w:rPr>
                <w:rFonts w:asciiTheme="minorEastAsia" w:eastAsiaTheme="minorEastAsia" w:hAnsiTheme="minorEastAsia" w:cstheme="minorEastAsia"/>
                <w:bCs/>
                <w:sz w:val="24"/>
                <w:szCs w:val="24"/>
              </w:rPr>
            </w:pPr>
          </w:p>
          <w:p w:rsidR="00FC5D84" w:rsidRDefault="00FF641E">
            <w:pPr>
              <w:numPr>
                <w:ilvl w:val="0"/>
                <w:numId w:val="2"/>
              </w:numPr>
              <w:spacing w:line="600" w:lineRule="exact"/>
              <w:ind w:firstLineChars="200" w:firstLine="502"/>
              <w:jc w:val="left"/>
              <w:outlineLvl w:val="1"/>
              <w:rPr>
                <w:rFonts w:ascii="楷体" w:eastAsia="楷体" w:hAnsi="楷体" w:cs="楷体"/>
                <w:b/>
                <w:bCs/>
                <w:sz w:val="24"/>
                <w:szCs w:val="24"/>
              </w:rPr>
            </w:pPr>
            <w:bookmarkStart w:id="0" w:name="_Toc3172_WPSOffice_Level2"/>
            <w:bookmarkStart w:id="1" w:name="_Toc1176250652"/>
            <w:r>
              <w:rPr>
                <w:rFonts w:ascii="楷体" w:eastAsia="楷体" w:hAnsi="楷体" w:cs="楷体" w:hint="eastAsia"/>
                <w:b/>
                <w:bCs/>
                <w:sz w:val="24"/>
                <w:szCs w:val="24"/>
              </w:rPr>
              <w:lastRenderedPageBreak/>
              <w:t>专业（技能）课</w:t>
            </w:r>
            <w:bookmarkEnd w:id="0"/>
            <w:r>
              <w:rPr>
                <w:rFonts w:ascii="楷体" w:eastAsia="楷体" w:hAnsi="楷体" w:cs="楷体" w:hint="eastAsia"/>
                <w:b/>
                <w:bCs/>
                <w:sz w:val="24"/>
                <w:szCs w:val="24"/>
              </w:rPr>
              <w:t>程</w:t>
            </w:r>
            <w:bookmarkEnd w:id="1"/>
          </w:p>
          <w:p w:rsidR="00FC5D84" w:rsidRDefault="00FF641E">
            <w:pPr>
              <w:spacing w:line="400" w:lineRule="exact"/>
              <w:ind w:firstLineChars="200" w:firstLine="500"/>
              <w:jc w:val="left"/>
              <w:outlineLvl w:val="1"/>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专业技能课程的任务是培养学生掌握必要的专业知识和比较熟练的职业技能，提高学生就业、创业能力和适应职业</w:t>
            </w:r>
            <w:r>
              <w:rPr>
                <w:rFonts w:asciiTheme="minorEastAsia" w:eastAsiaTheme="minorEastAsia" w:hAnsiTheme="minorEastAsia" w:cstheme="minorEastAsia" w:hint="eastAsia"/>
                <w:sz w:val="24"/>
                <w:szCs w:val="24"/>
              </w:rPr>
              <w:t>变化</w:t>
            </w:r>
            <w:r>
              <w:rPr>
                <w:rFonts w:asciiTheme="minorEastAsia" w:eastAsiaTheme="minorEastAsia" w:hAnsiTheme="minorEastAsia" w:cstheme="minorEastAsia" w:hint="eastAsia"/>
                <w:bCs/>
                <w:sz w:val="24"/>
                <w:szCs w:val="24"/>
              </w:rPr>
              <w:t>的能力。按照相应职业岗位（群）的能力要求，采用基础平台加专门化方向的课程结构，设置专业技能课程。课程内容要紧密联系生产劳动实际和社会实践，突出应用性和实践性，并注意与相关职业资格考核要求相结合。专业技能课程教学应根据培养目标、教学内容和学生的学习特点，采取灵活多样的教学方法。</w:t>
            </w:r>
          </w:p>
          <w:tbl>
            <w:tblPr>
              <w:tblW w:w="9020" w:type="dxa"/>
              <w:jc w:val="center"/>
              <w:tblBorders>
                <w:left w:val="single" w:sz="4" w:space="0" w:color="00996D"/>
                <w:bottom w:val="single" w:sz="4" w:space="0" w:color="00996D"/>
                <w:right w:val="single" w:sz="4" w:space="0" w:color="00996D"/>
                <w:insideH w:val="single" w:sz="4" w:space="0" w:color="00996D"/>
                <w:insideV w:val="single" w:sz="4" w:space="0" w:color="00996D"/>
              </w:tblBorders>
              <w:tblLayout w:type="fixed"/>
              <w:tblLook w:val="04A0"/>
            </w:tblPr>
            <w:tblGrid>
              <w:gridCol w:w="1386"/>
              <w:gridCol w:w="7634"/>
            </w:tblGrid>
            <w:tr w:rsidR="00FC5D84">
              <w:trPr>
                <w:trHeight w:val="483"/>
                <w:jc w:val="center"/>
              </w:trPr>
              <w:tc>
                <w:tcPr>
                  <w:tcW w:w="9020" w:type="dxa"/>
                  <w:gridSpan w:val="2"/>
                  <w:tcBorders>
                    <w:left w:val="nil"/>
                    <w:right w:val="nil"/>
                  </w:tcBorders>
                  <w:vAlign w:val="center"/>
                </w:tcPr>
                <w:p w:rsidR="00FC5D84" w:rsidRDefault="00FF641E">
                  <w:pPr>
                    <w:spacing w:line="340" w:lineRule="exact"/>
                    <w:jc w:val="center"/>
                    <w:rPr>
                      <w:rFonts w:ascii="方正仿宋_GBK" w:eastAsia="方正仿宋_GBK" w:hAnsi="黑体" w:cs="宋体"/>
                      <w:b/>
                      <w:bCs/>
                      <w:kern w:val="0"/>
                      <w:sz w:val="28"/>
                      <w:szCs w:val="28"/>
                    </w:rPr>
                  </w:pPr>
                  <w:r>
                    <w:rPr>
                      <w:rFonts w:ascii="仿宋" w:eastAsia="仿宋" w:hAnsi="仿宋" w:cs="仿宋" w:hint="eastAsia"/>
                      <w:b/>
                      <w:bCs/>
                      <w:sz w:val="24"/>
                      <w:szCs w:val="24"/>
                    </w:rPr>
                    <w:t>表</w:t>
                  </w:r>
                  <w:r>
                    <w:rPr>
                      <w:rFonts w:ascii="仿宋" w:eastAsia="仿宋" w:hAnsi="仿宋" w:cs="仿宋"/>
                      <w:b/>
                      <w:bCs/>
                      <w:sz w:val="24"/>
                      <w:szCs w:val="24"/>
                    </w:rPr>
                    <w:t>3</w:t>
                  </w:r>
                  <w:r>
                    <w:rPr>
                      <w:rFonts w:ascii="仿宋" w:eastAsia="仿宋" w:hAnsi="仿宋" w:cs="仿宋" w:hint="eastAsia"/>
                      <w:b/>
                      <w:bCs/>
                      <w:sz w:val="24"/>
                      <w:szCs w:val="24"/>
                    </w:rPr>
                    <w:t xml:space="preserve">  专业（技能）课程设置及要求</w:t>
                  </w:r>
                </w:p>
              </w:tc>
            </w:tr>
            <w:tr w:rsidR="00FC5D84">
              <w:trPr>
                <w:trHeight w:val="446"/>
                <w:jc w:val="center"/>
              </w:trPr>
              <w:tc>
                <w:tcPr>
                  <w:tcW w:w="9020" w:type="dxa"/>
                  <w:gridSpan w:val="2"/>
                  <w:tcBorders>
                    <w:left w:val="nil"/>
                    <w:right w:val="nil"/>
                  </w:tcBorders>
                  <w:shd w:val="clear" w:color="000000" w:fill="00996D"/>
                  <w:vAlign w:val="center"/>
                </w:tcPr>
                <w:p w:rsidR="00FC5D84" w:rsidRDefault="00FF641E">
                  <w:pPr>
                    <w:jc w:val="center"/>
                    <w:rPr>
                      <w:rFonts w:ascii="宋体" w:hAnsi="宋体"/>
                      <w:b/>
                      <w:bCs/>
                      <w:color w:val="FFFFFF" w:themeColor="background1"/>
                      <w:szCs w:val="21"/>
                    </w:rPr>
                  </w:pPr>
                  <w:r>
                    <w:rPr>
                      <w:rFonts w:ascii="宋体" w:hAnsi="宋体" w:hint="eastAsia"/>
                      <w:b/>
                      <w:bCs/>
                      <w:color w:val="FFFFFF" w:themeColor="background1"/>
                      <w:szCs w:val="21"/>
                    </w:rPr>
                    <w:t>专业基础课程1：</w:t>
                  </w:r>
                  <w:r>
                    <w:rPr>
                      <w:rFonts w:ascii="宋体" w:hAnsi="宋体"/>
                      <w:b/>
                      <w:bCs/>
                      <w:color w:val="FFFFFF" w:themeColor="background1"/>
                      <w:szCs w:val="21"/>
                    </w:rPr>
                    <w:t>老年服务与管理概论</w:t>
                  </w:r>
                </w:p>
              </w:tc>
            </w:tr>
            <w:tr w:rsidR="00FC5D84">
              <w:trPr>
                <w:trHeight w:val="1143"/>
                <w:jc w:val="center"/>
              </w:trPr>
              <w:tc>
                <w:tcPr>
                  <w:tcW w:w="1386" w:type="dxa"/>
                  <w:tcBorders>
                    <w:tl2br w:val="nil"/>
                    <w:tr2bl w:val="nil"/>
                  </w:tcBorders>
                  <w:shd w:val="clear" w:color="000000" w:fill="FFFFFF"/>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shd w:val="clear" w:color="000000" w:fill="FFFFFF"/>
                  <w:vAlign w:val="center"/>
                </w:tcPr>
                <w:p w:rsidR="00FC5D84" w:rsidRDefault="00FF641E">
                  <w:pPr>
                    <w:ind w:firstLineChars="200" w:firstLine="500"/>
                    <w:rPr>
                      <w:szCs w:val="21"/>
                    </w:rPr>
                  </w:pPr>
                  <w:r>
                    <w:rPr>
                      <w:rFonts w:ascii="宋体" w:hAnsi="宋体" w:cs="仿宋" w:hint="eastAsia"/>
                      <w:sz w:val="24"/>
                      <w:szCs w:val="24"/>
                    </w:rPr>
                    <w:t>《老年服务与管理概论》是引导学生进入养老领域的一门重要的启蒙课程。</w:t>
                  </w:r>
                </w:p>
              </w:tc>
            </w:tr>
            <w:tr w:rsidR="00FC5D84">
              <w:trPr>
                <w:trHeight w:val="1261"/>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介绍老年服务与管理专业的兴起与概述；老年健康服务、老年生活服务、老龄化社会、老龄产业等方面介绍老年服务与管理的内容；介绍国内外老年服务与管理的现状与发展。</w:t>
                  </w:r>
                </w:p>
              </w:tc>
            </w:tr>
            <w:tr w:rsidR="00FC5D84">
              <w:trPr>
                <w:trHeight w:val="1549"/>
                <w:jc w:val="center"/>
              </w:trPr>
              <w:tc>
                <w:tcPr>
                  <w:tcW w:w="1386" w:type="dxa"/>
                  <w:tcBorders>
                    <w:bottom w:val="single" w:sz="8" w:space="0" w:color="00996D"/>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bottom w:val="single" w:sz="8" w:space="0" w:color="00996D"/>
                    <w:tl2br w:val="nil"/>
                    <w:tr2bl w:val="nil"/>
                  </w:tcBorders>
                  <w:vAlign w:val="center"/>
                </w:tcPr>
                <w:p w:rsidR="00FC5D84" w:rsidRDefault="00FF641E">
                  <w:pPr>
                    <w:ind w:firstLineChars="200" w:firstLine="500"/>
                    <w:rPr>
                      <w:szCs w:val="21"/>
                    </w:rPr>
                  </w:pPr>
                  <w:r>
                    <w:rPr>
                      <w:rFonts w:ascii="宋体" w:hAnsi="宋体" w:cs="仿宋" w:hint="eastAsia"/>
                      <w:sz w:val="24"/>
                      <w:szCs w:val="24"/>
                    </w:rPr>
                    <w:t>通过介绍专业概况及养老产业相关知识，使学生了解人口老龄化的概况、专业领域范畴、国内外养老产业现状、就业岗位及专业发展，构建一定的专业知识框架，树立牢固的专业信念，为继续学习该专业其他课程和胜任工作岗位所需的知识、技能和素质奠定坚实的基础。</w:t>
                  </w:r>
                </w:p>
              </w:tc>
            </w:tr>
            <w:tr w:rsidR="00FC5D84">
              <w:trPr>
                <w:trHeight w:val="456"/>
                <w:jc w:val="center"/>
              </w:trPr>
              <w:tc>
                <w:tcPr>
                  <w:tcW w:w="9020" w:type="dxa"/>
                  <w:gridSpan w:val="2"/>
                  <w:tcBorders>
                    <w:top w:val="single" w:sz="8" w:space="0" w:color="00996D"/>
                    <w:left w:val="single" w:sz="8" w:space="0" w:color="00996D"/>
                    <w:bottom w:val="single" w:sz="8" w:space="0" w:color="00996D"/>
                    <w:right w:val="single" w:sz="8" w:space="0" w:color="00996D"/>
                  </w:tcBorders>
                  <w:shd w:val="clear" w:color="000000" w:fill="00996D"/>
                  <w:vAlign w:val="center"/>
                </w:tcPr>
                <w:p w:rsidR="00FC5D84" w:rsidRDefault="00FF641E">
                  <w:pPr>
                    <w:jc w:val="center"/>
                    <w:rPr>
                      <w:szCs w:val="21"/>
                    </w:rPr>
                  </w:pPr>
                  <w:r>
                    <w:rPr>
                      <w:rFonts w:ascii="宋体" w:hAnsi="宋体" w:hint="eastAsia"/>
                      <w:b/>
                      <w:bCs/>
                      <w:color w:val="FFFFFF" w:themeColor="background1"/>
                      <w:szCs w:val="21"/>
                    </w:rPr>
                    <w:t>专业基础课程</w:t>
                  </w:r>
                  <w:r>
                    <w:rPr>
                      <w:rFonts w:ascii="宋体" w:hAnsi="宋体"/>
                      <w:b/>
                      <w:bCs/>
                      <w:color w:val="FFFFFF" w:themeColor="background1"/>
                      <w:szCs w:val="21"/>
                    </w:rPr>
                    <w:t>2</w:t>
                  </w:r>
                  <w:r>
                    <w:rPr>
                      <w:rFonts w:ascii="宋体" w:hAnsi="宋体" w:hint="eastAsia"/>
                      <w:b/>
                      <w:bCs/>
                      <w:color w:val="FFFFFF" w:themeColor="background1"/>
                      <w:szCs w:val="21"/>
                    </w:rPr>
                    <w:t>：</w:t>
                  </w:r>
                  <w:r>
                    <w:rPr>
                      <w:rFonts w:ascii="宋体" w:hAnsi="宋体"/>
                      <w:b/>
                      <w:bCs/>
                      <w:color w:val="FFFFFF" w:themeColor="background1"/>
                      <w:szCs w:val="21"/>
                    </w:rPr>
                    <w:t>老年服务伦理与礼仪</w:t>
                  </w:r>
                </w:p>
              </w:tc>
            </w:tr>
            <w:tr w:rsidR="00FC5D84">
              <w:trPr>
                <w:trHeight w:val="1354"/>
                <w:jc w:val="center"/>
              </w:trPr>
              <w:tc>
                <w:tcPr>
                  <w:tcW w:w="1386" w:type="dxa"/>
                  <w:tcBorders>
                    <w:top w:val="single" w:sz="8" w:space="0" w:color="00996D"/>
                    <w:tl2br w:val="nil"/>
                    <w:tr2bl w:val="nil"/>
                  </w:tcBorders>
                  <w:shd w:val="clear" w:color="000000" w:fill="FFFFFF"/>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op w:val="single" w:sz="8" w:space="0" w:color="00996D"/>
                    <w:tl2br w:val="nil"/>
                    <w:tr2bl w:val="nil"/>
                  </w:tcBorders>
                  <w:shd w:val="clear" w:color="000000" w:fill="FFFFFF"/>
                  <w:vAlign w:val="center"/>
                </w:tcPr>
                <w:p w:rsidR="00FC5D84" w:rsidRDefault="00FF641E">
                  <w:pPr>
                    <w:ind w:firstLineChars="200" w:firstLine="500"/>
                    <w:rPr>
                      <w:szCs w:val="21"/>
                    </w:rPr>
                  </w:pPr>
                  <w:r>
                    <w:rPr>
                      <w:rFonts w:ascii="宋体" w:hAnsi="宋体" w:cs="仿宋" w:hint="eastAsia"/>
                      <w:sz w:val="24"/>
                      <w:szCs w:val="24"/>
                    </w:rPr>
                    <w:t>《老年服务伦理与礼仪》是高职老年保健与管理专业的专业基础课程，本课程阐述了老年服务人员所应具有的正确的老年服务伦理观以及良好的礼仪习惯。</w:t>
                  </w:r>
                </w:p>
              </w:tc>
            </w:tr>
            <w:tr w:rsidR="00FC5D84">
              <w:trPr>
                <w:trHeight w:val="1011"/>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老年服务伦理的基本理论、老年服务职业道德、老年服务伦理的应用、老年服务礼仪。</w:t>
                  </w:r>
                </w:p>
              </w:tc>
            </w:tr>
            <w:tr w:rsidR="00FC5D84">
              <w:trPr>
                <w:trHeight w:val="1110"/>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通过讲授，使学生掌握老年服务相关伦理修养和道德要求，以及老年服务人员所应具有的礼仪规范和言行方式，从而贴近行业要求，更好地胜任老年服务岗位工作。</w:t>
                  </w:r>
                </w:p>
              </w:tc>
            </w:tr>
            <w:tr w:rsidR="00FC5D84">
              <w:trPr>
                <w:trHeight w:val="446"/>
                <w:jc w:val="center"/>
              </w:trPr>
              <w:tc>
                <w:tcPr>
                  <w:tcW w:w="9020" w:type="dxa"/>
                  <w:gridSpan w:val="2"/>
                  <w:tcBorders>
                    <w:tl2br w:val="nil"/>
                    <w:tr2bl w:val="nil"/>
                  </w:tcBorders>
                  <w:shd w:val="clear" w:color="auto" w:fill="00996D"/>
                  <w:vAlign w:val="center"/>
                </w:tcPr>
                <w:p w:rsidR="00FC5D84" w:rsidRDefault="00FF641E">
                  <w:pPr>
                    <w:jc w:val="center"/>
                    <w:rPr>
                      <w:rFonts w:ascii="宋体" w:hAnsi="宋体"/>
                      <w:b/>
                      <w:bCs/>
                      <w:color w:val="FFFFFF" w:themeColor="background1"/>
                      <w:szCs w:val="21"/>
                    </w:rPr>
                  </w:pPr>
                  <w:r>
                    <w:rPr>
                      <w:rFonts w:ascii="宋体" w:hAnsi="宋体" w:hint="eastAsia"/>
                      <w:b/>
                      <w:bCs/>
                      <w:color w:val="FFFFFF" w:themeColor="background1"/>
                      <w:szCs w:val="21"/>
                    </w:rPr>
                    <w:t>专业基础课程</w:t>
                  </w:r>
                  <w:r>
                    <w:rPr>
                      <w:rFonts w:ascii="宋体" w:hAnsi="宋体"/>
                      <w:b/>
                      <w:bCs/>
                      <w:color w:val="FFFFFF" w:themeColor="background1"/>
                      <w:szCs w:val="21"/>
                    </w:rPr>
                    <w:t>3</w:t>
                  </w:r>
                  <w:r>
                    <w:rPr>
                      <w:rFonts w:ascii="宋体" w:hAnsi="宋体" w:hint="eastAsia"/>
                      <w:b/>
                      <w:bCs/>
                      <w:color w:val="FFFFFF" w:themeColor="background1"/>
                      <w:szCs w:val="21"/>
                    </w:rPr>
                    <w:t>：老年人体结构与功能</w:t>
                  </w:r>
                </w:p>
              </w:tc>
            </w:tr>
            <w:tr w:rsidR="00FC5D84">
              <w:trPr>
                <w:trHeight w:val="1202"/>
                <w:jc w:val="center"/>
              </w:trPr>
              <w:tc>
                <w:tcPr>
                  <w:tcW w:w="1386" w:type="dxa"/>
                  <w:tcBorders>
                    <w:tl2br w:val="nil"/>
                    <w:tr2bl w:val="nil"/>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《老年人体结构与功能》是一门研究正常老年人体形态、结构和功能的科学，是老年保健与管理专业的一门必修课和专业基础课。</w:t>
                  </w:r>
                </w:p>
              </w:tc>
            </w:tr>
            <w:tr w:rsidR="00FC5D84">
              <w:trPr>
                <w:trHeight w:val="1276"/>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lastRenderedPageBreak/>
                    <w:t>主要内容</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老年人体结构与功能，人体的组成和系统的划分，常用方位术语，骨组织，运城系统，消化系统，呼吸系统，泌尿系统，生殖系统，淋巴系统，循环系统。</w:t>
                  </w:r>
                </w:p>
              </w:tc>
            </w:tr>
            <w:tr w:rsidR="00FC5D84">
              <w:trPr>
                <w:trHeight w:val="1344"/>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通过学习，掌握老年人体各系统的组成、各器官的位置、形态结构及其正常功能活动规律，阐明老年机体结构和功能的特点。为后续各门课程的学习以及其老年保健的工作实践奠定基础。</w:t>
                  </w:r>
                </w:p>
              </w:tc>
            </w:tr>
            <w:tr w:rsidR="00FC5D84">
              <w:trPr>
                <w:trHeight w:val="446"/>
                <w:jc w:val="center"/>
              </w:trPr>
              <w:tc>
                <w:tcPr>
                  <w:tcW w:w="9020" w:type="dxa"/>
                  <w:gridSpan w:val="2"/>
                  <w:tcBorders>
                    <w:tl2br w:val="nil"/>
                    <w:tr2bl w:val="nil"/>
                  </w:tcBorders>
                  <w:shd w:val="clear" w:color="auto" w:fill="00996D"/>
                  <w:vAlign w:val="center"/>
                </w:tcPr>
                <w:p w:rsidR="00FC5D84" w:rsidRDefault="00FF641E">
                  <w:pPr>
                    <w:jc w:val="center"/>
                    <w:rPr>
                      <w:rFonts w:ascii="宋体" w:hAnsi="宋体"/>
                      <w:b/>
                      <w:bCs/>
                      <w:color w:val="FFFFFF" w:themeColor="background1"/>
                      <w:szCs w:val="21"/>
                    </w:rPr>
                  </w:pPr>
                  <w:r>
                    <w:rPr>
                      <w:rFonts w:ascii="宋体" w:hAnsi="宋体" w:hint="eastAsia"/>
                      <w:b/>
                      <w:bCs/>
                      <w:color w:val="FFFFFF" w:themeColor="background1"/>
                      <w:szCs w:val="21"/>
                    </w:rPr>
                    <w:t>专业基础课程</w:t>
                  </w:r>
                  <w:r>
                    <w:rPr>
                      <w:rFonts w:ascii="宋体" w:hAnsi="宋体"/>
                      <w:b/>
                      <w:bCs/>
                      <w:color w:val="FFFFFF" w:themeColor="background1"/>
                      <w:szCs w:val="21"/>
                    </w:rPr>
                    <w:t>4</w:t>
                  </w:r>
                  <w:r>
                    <w:rPr>
                      <w:rFonts w:ascii="宋体" w:hAnsi="宋体" w:hint="eastAsia"/>
                      <w:b/>
                      <w:bCs/>
                      <w:color w:val="FFFFFF" w:themeColor="background1"/>
                      <w:szCs w:val="21"/>
                    </w:rPr>
                    <w:t>：</w:t>
                  </w:r>
                  <w:r>
                    <w:rPr>
                      <w:rFonts w:ascii="宋体" w:hAnsi="宋体"/>
                      <w:b/>
                      <w:bCs/>
                      <w:color w:val="FFFFFF" w:themeColor="background1"/>
                      <w:szCs w:val="21"/>
                    </w:rPr>
                    <w:t>老年人用药基础与护理</w:t>
                  </w:r>
                </w:p>
              </w:tc>
            </w:tr>
            <w:tr w:rsidR="00FC5D84">
              <w:trPr>
                <w:trHeight w:val="1247"/>
                <w:jc w:val="center"/>
              </w:trPr>
              <w:tc>
                <w:tcPr>
                  <w:tcW w:w="1386" w:type="dxa"/>
                  <w:tcBorders>
                    <w:tl2br w:val="nil"/>
                    <w:tr2bl w:val="nil"/>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《老年人用药基础与护理》介绍了老年人常用药物的理化性质、作用、临床应用，着重阐述了老年人常用药物的不良反应、禁忌证、药物相互作用及用药护理等内容。</w:t>
                  </w:r>
                </w:p>
              </w:tc>
            </w:tr>
            <w:tr w:rsidR="00FC5D84">
              <w:trPr>
                <w:trHeight w:val="1137"/>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老年人常用药物的理化性质、作用、临床应用，着重阐述了老年人常用药物的不良反应、禁忌证、药物相互作用及用药护理等内容。</w:t>
                  </w:r>
                </w:p>
              </w:tc>
            </w:tr>
            <w:tr w:rsidR="00FC5D84">
              <w:trPr>
                <w:trHeight w:val="1206"/>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通过本课程的学习，使学生具备正确评价、执行处方和医嘱的能力，对药物治疗有效监护和对药物不良反应进行有效判断和处理的能力，对病人进行合理用药指导的能力。</w:t>
                  </w:r>
                </w:p>
              </w:tc>
            </w:tr>
            <w:tr w:rsidR="00FC5D84">
              <w:trPr>
                <w:trHeight w:val="446"/>
                <w:jc w:val="center"/>
              </w:trPr>
              <w:tc>
                <w:tcPr>
                  <w:tcW w:w="9020" w:type="dxa"/>
                  <w:gridSpan w:val="2"/>
                  <w:tcBorders>
                    <w:bottom w:val="single" w:sz="8" w:space="0" w:color="00996D"/>
                    <w:tl2br w:val="nil"/>
                    <w:tr2bl w:val="nil"/>
                  </w:tcBorders>
                  <w:shd w:val="clear" w:color="auto" w:fill="00996D"/>
                  <w:vAlign w:val="center"/>
                </w:tcPr>
                <w:p w:rsidR="00FC5D84" w:rsidRDefault="00FF641E">
                  <w:pPr>
                    <w:jc w:val="center"/>
                    <w:rPr>
                      <w:rFonts w:ascii="宋体" w:hAnsi="宋体"/>
                      <w:b/>
                      <w:bCs/>
                      <w:color w:val="FFFFFF" w:themeColor="background1"/>
                      <w:szCs w:val="21"/>
                    </w:rPr>
                  </w:pPr>
                  <w:r>
                    <w:rPr>
                      <w:rFonts w:ascii="宋体" w:hAnsi="宋体" w:hint="eastAsia"/>
                      <w:b/>
                      <w:bCs/>
                      <w:color w:val="FFFFFF" w:themeColor="background1"/>
                      <w:szCs w:val="21"/>
                    </w:rPr>
                    <w:t>专业基础课程5：</w:t>
                  </w:r>
                  <w:r>
                    <w:rPr>
                      <w:rFonts w:ascii="宋体" w:hAnsi="宋体"/>
                      <w:b/>
                      <w:bCs/>
                      <w:color w:val="FFFFFF" w:themeColor="background1"/>
                      <w:szCs w:val="21"/>
                    </w:rPr>
                    <w:t>老年膳食与营养</w:t>
                  </w:r>
                </w:p>
              </w:tc>
            </w:tr>
            <w:tr w:rsidR="00FC5D84">
              <w:trPr>
                <w:trHeight w:val="1630"/>
                <w:jc w:val="center"/>
              </w:trPr>
              <w:tc>
                <w:tcPr>
                  <w:tcW w:w="1386" w:type="dxa"/>
                  <w:tcBorders>
                    <w:top w:val="single" w:sz="8" w:space="0" w:color="00996D"/>
                    <w:left w:val="single" w:sz="8" w:space="0" w:color="00996D"/>
                    <w:bottom w:val="single" w:sz="8" w:space="0" w:color="00996D"/>
                    <w:right w:val="single" w:sz="8" w:space="0" w:color="00996D"/>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op w:val="single" w:sz="8" w:space="0" w:color="00996D"/>
                    <w:left w:val="single" w:sz="8" w:space="0" w:color="00996D"/>
                    <w:bottom w:val="single" w:sz="8" w:space="0" w:color="00996D"/>
                    <w:right w:val="single" w:sz="8" w:space="0" w:color="00996D"/>
                  </w:tcBorders>
                  <w:vAlign w:val="center"/>
                </w:tcPr>
                <w:p w:rsidR="00FC5D84" w:rsidRDefault="00FF641E">
                  <w:pPr>
                    <w:ind w:firstLineChars="200" w:firstLine="500"/>
                    <w:rPr>
                      <w:szCs w:val="21"/>
                    </w:rPr>
                  </w:pPr>
                  <w:r>
                    <w:rPr>
                      <w:rFonts w:ascii="宋体" w:hAnsi="宋体" w:cs="仿宋" w:hint="eastAsia"/>
                      <w:sz w:val="24"/>
                      <w:szCs w:val="24"/>
                    </w:rPr>
                    <w:t>《老年膳食与营养》课程介绍了老年人所需营养素的认知及能量需求、老年人常见食物的营养价值认知、老年人的合理营养与平衡膳食、调查与评价老年人膳食营养状况、老年人营养配餐与食谱编制、老年人常见病的饮食调养、老年人的膳食指导。</w:t>
                  </w:r>
                </w:p>
              </w:tc>
            </w:tr>
            <w:tr w:rsidR="00FC5D84">
              <w:trPr>
                <w:trHeight w:val="1389"/>
                <w:jc w:val="center"/>
              </w:trPr>
              <w:tc>
                <w:tcPr>
                  <w:tcW w:w="1386" w:type="dxa"/>
                  <w:tcBorders>
                    <w:top w:val="single" w:sz="8" w:space="0" w:color="00996D"/>
                    <w:left w:val="single" w:sz="8" w:space="0" w:color="00996D"/>
                    <w:bottom w:val="single" w:sz="8" w:space="0" w:color="00996D"/>
                    <w:right w:val="single" w:sz="8" w:space="0" w:color="00996D"/>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op w:val="single" w:sz="8" w:space="0" w:color="00996D"/>
                    <w:left w:val="single" w:sz="8" w:space="0" w:color="00996D"/>
                    <w:bottom w:val="single" w:sz="8" w:space="0" w:color="00996D"/>
                    <w:right w:val="single" w:sz="8" w:space="0" w:color="00996D"/>
                  </w:tcBorders>
                  <w:vAlign w:val="center"/>
                </w:tcPr>
                <w:p w:rsidR="00FC5D84" w:rsidRDefault="00FF641E">
                  <w:pPr>
                    <w:ind w:firstLineChars="200" w:firstLine="500"/>
                    <w:rPr>
                      <w:szCs w:val="21"/>
                    </w:rPr>
                  </w:pPr>
                  <w:r>
                    <w:rPr>
                      <w:rFonts w:ascii="宋体" w:hAnsi="宋体" w:cs="仿宋" w:hint="eastAsia"/>
                      <w:sz w:val="24"/>
                      <w:szCs w:val="24"/>
                    </w:rPr>
                    <w:t>老年人所需营养素的认知及能量需求、老年人常见食物的营养价值认知、老年人的合理营养与平衡膳食、调查与评价老年人膳食营养状况、老年人营养配餐与食谱编制、老年人常见病的饮食调养、老年人的膳食指导。</w:t>
                  </w:r>
                </w:p>
              </w:tc>
            </w:tr>
            <w:tr w:rsidR="00FC5D84">
              <w:trPr>
                <w:trHeight w:val="818"/>
                <w:jc w:val="center"/>
              </w:trPr>
              <w:tc>
                <w:tcPr>
                  <w:tcW w:w="1386" w:type="dxa"/>
                  <w:tcBorders>
                    <w:top w:val="single" w:sz="8" w:space="0" w:color="00996D"/>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op w:val="single" w:sz="8" w:space="0" w:color="00996D"/>
                    <w:tl2br w:val="nil"/>
                    <w:tr2bl w:val="nil"/>
                  </w:tcBorders>
                  <w:vAlign w:val="center"/>
                </w:tcPr>
                <w:p w:rsidR="00FC5D84" w:rsidRDefault="00FF641E">
                  <w:pPr>
                    <w:ind w:firstLineChars="200" w:firstLine="500"/>
                    <w:rPr>
                      <w:szCs w:val="21"/>
                    </w:rPr>
                  </w:pPr>
                  <w:r>
                    <w:rPr>
                      <w:rFonts w:ascii="宋体" w:hAnsi="宋体" w:cs="仿宋" w:hint="eastAsia"/>
                      <w:sz w:val="24"/>
                      <w:szCs w:val="24"/>
                    </w:rPr>
                    <w:t>通过本课程的学习，能使学生掌握营养学基础知识，能对老年人膳食进行评价，能够设计食谱、实际指导老年人合理膳食。</w:t>
                  </w:r>
                </w:p>
              </w:tc>
            </w:tr>
            <w:tr w:rsidR="00FC5D84">
              <w:trPr>
                <w:trHeight w:val="446"/>
                <w:jc w:val="center"/>
              </w:trPr>
              <w:tc>
                <w:tcPr>
                  <w:tcW w:w="9020" w:type="dxa"/>
                  <w:gridSpan w:val="2"/>
                  <w:tcBorders>
                    <w:tl2br w:val="nil"/>
                    <w:tr2bl w:val="nil"/>
                  </w:tcBorders>
                  <w:shd w:val="clear" w:color="auto" w:fill="00996D"/>
                  <w:vAlign w:val="center"/>
                </w:tcPr>
                <w:p w:rsidR="00FC5D84" w:rsidRDefault="00FF641E">
                  <w:pPr>
                    <w:jc w:val="center"/>
                    <w:rPr>
                      <w:rFonts w:ascii="宋体" w:hAnsi="宋体"/>
                      <w:b/>
                      <w:bCs/>
                      <w:color w:val="FFFFFF" w:themeColor="background1"/>
                      <w:szCs w:val="21"/>
                    </w:rPr>
                  </w:pPr>
                  <w:r>
                    <w:rPr>
                      <w:rFonts w:ascii="宋体" w:hAnsi="宋体" w:hint="eastAsia"/>
                      <w:b/>
                      <w:bCs/>
                      <w:color w:val="FFFFFF" w:themeColor="background1"/>
                      <w:szCs w:val="21"/>
                    </w:rPr>
                    <w:t>专业核心课程1：</w:t>
                  </w:r>
                  <w:r>
                    <w:rPr>
                      <w:rFonts w:ascii="宋体" w:hAnsi="宋体"/>
                      <w:b/>
                      <w:bCs/>
                      <w:color w:val="FFFFFF" w:themeColor="background1"/>
                      <w:szCs w:val="21"/>
                    </w:rPr>
                    <w:t>老年运动与保健</w:t>
                  </w:r>
                </w:p>
              </w:tc>
            </w:tr>
            <w:tr w:rsidR="00FC5D84">
              <w:trPr>
                <w:trHeight w:val="1372"/>
                <w:jc w:val="center"/>
              </w:trPr>
              <w:tc>
                <w:tcPr>
                  <w:tcW w:w="1386" w:type="dxa"/>
                  <w:tcBorders>
                    <w:tl2br w:val="nil"/>
                    <w:tr2bl w:val="nil"/>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hint="eastAsia"/>
                      <w:sz w:val="24"/>
                      <w:szCs w:val="24"/>
                    </w:rPr>
                    <w:t>《老年运动与保健》介绍了老年运动与生理、老年运动与心理、科学安排老年运动、老年体质与运动测量、传统运动保健、现代运动保健、老年人常见病症运动处方、老年运动与二十四节气等内容。</w:t>
                  </w:r>
                </w:p>
              </w:tc>
            </w:tr>
            <w:tr w:rsidR="00FC5D84">
              <w:trPr>
                <w:trHeight w:val="1117"/>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lastRenderedPageBreak/>
                    <w:t>主要内容</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老年运动与生理、老年运动与心理、科学安排老年运动、老年体质与运动测量、传统运动保健、现代运动保健、老年人常见病症运动处方、老年运动与二十四节气等内容。</w:t>
                  </w:r>
                </w:p>
              </w:tc>
            </w:tr>
            <w:tr w:rsidR="00FC5D84">
              <w:trPr>
                <w:trHeight w:val="1133"/>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通过本课程的学习，能使学生掌握老年运动与保健基础知识，能对老年人运动进行测量，能够设计运动方案、实际指导老年人合理运动。</w:t>
                  </w:r>
                </w:p>
              </w:tc>
            </w:tr>
            <w:tr w:rsidR="00FC5D84">
              <w:trPr>
                <w:trHeight w:val="446"/>
                <w:jc w:val="center"/>
              </w:trPr>
              <w:tc>
                <w:tcPr>
                  <w:tcW w:w="9020" w:type="dxa"/>
                  <w:gridSpan w:val="2"/>
                  <w:tcBorders>
                    <w:tl2br w:val="nil"/>
                    <w:tr2bl w:val="nil"/>
                  </w:tcBorders>
                  <w:shd w:val="clear" w:color="auto" w:fill="00996D"/>
                  <w:vAlign w:val="center"/>
                </w:tcPr>
                <w:p w:rsidR="00FC5D84" w:rsidRDefault="00FF641E">
                  <w:pPr>
                    <w:jc w:val="center"/>
                    <w:rPr>
                      <w:szCs w:val="21"/>
                    </w:rPr>
                  </w:pPr>
                  <w:r>
                    <w:rPr>
                      <w:rFonts w:ascii="宋体" w:hAnsi="宋体" w:hint="eastAsia"/>
                      <w:b/>
                      <w:bCs/>
                      <w:color w:val="FFFFFF" w:themeColor="background1"/>
                      <w:szCs w:val="21"/>
                    </w:rPr>
                    <w:t>专业核心课程</w:t>
                  </w:r>
                  <w:r>
                    <w:rPr>
                      <w:rFonts w:ascii="宋体" w:hAnsi="宋体"/>
                      <w:b/>
                      <w:bCs/>
                      <w:color w:val="FFFFFF" w:themeColor="background1"/>
                      <w:szCs w:val="21"/>
                    </w:rPr>
                    <w:t>2</w:t>
                  </w:r>
                  <w:r>
                    <w:rPr>
                      <w:rFonts w:ascii="宋体" w:hAnsi="宋体" w:hint="eastAsia"/>
                      <w:b/>
                      <w:bCs/>
                      <w:color w:val="FFFFFF" w:themeColor="background1"/>
                      <w:szCs w:val="21"/>
                    </w:rPr>
                    <w:t>：老年心理护理</w:t>
                  </w:r>
                </w:p>
              </w:tc>
            </w:tr>
            <w:tr w:rsidR="00FC5D84">
              <w:trPr>
                <w:trHeight w:val="1515"/>
                <w:jc w:val="center"/>
              </w:trPr>
              <w:tc>
                <w:tcPr>
                  <w:tcW w:w="1386" w:type="dxa"/>
                  <w:tcBorders>
                    <w:tl2br w:val="nil"/>
                    <w:tr2bl w:val="nil"/>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老年心理护理》介绍了老人的性格特点、心理特征和常见疾病；介绍了养老院护理人员的护理技能，包括如何调适老人的情绪，如何急救老人的不良情绪，如何对患有各种老年常见病的老人进行心理护理，如何帮助老人树立正确的生死观。</w:t>
                  </w:r>
                </w:p>
              </w:tc>
            </w:tr>
            <w:tr w:rsidR="00FC5D84">
              <w:trPr>
                <w:trHeight w:val="1267"/>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养老院护理人员的护理技能，包括如何调适老人的情绪，如何急救老人的不良情绪，如何对患有各种老年常见病的老人进行心理护理，如何帮助老人树立正确的生死观。</w:t>
                  </w:r>
                </w:p>
              </w:tc>
            </w:tr>
            <w:tr w:rsidR="00FC5D84">
              <w:trPr>
                <w:trHeight w:val="1271"/>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通过学习，学生能掌握老年人的心理保健，患有躯体疾病、身心疾病、心理疾病的心理特征及相关的心理护理和调适方法，以及心理咨询、心理相谈和心理治疗的主要方法。</w:t>
                  </w:r>
                </w:p>
              </w:tc>
            </w:tr>
            <w:tr w:rsidR="00FC5D84">
              <w:trPr>
                <w:trHeight w:val="446"/>
                <w:jc w:val="center"/>
              </w:trPr>
              <w:tc>
                <w:tcPr>
                  <w:tcW w:w="9020" w:type="dxa"/>
                  <w:gridSpan w:val="2"/>
                  <w:tcBorders>
                    <w:tl2br w:val="nil"/>
                    <w:tr2bl w:val="nil"/>
                  </w:tcBorders>
                  <w:shd w:val="clear" w:color="auto" w:fill="00996D"/>
                  <w:vAlign w:val="center"/>
                </w:tcPr>
                <w:p w:rsidR="00FC5D84" w:rsidRDefault="00FF641E">
                  <w:pPr>
                    <w:jc w:val="center"/>
                    <w:rPr>
                      <w:szCs w:val="21"/>
                    </w:rPr>
                  </w:pPr>
                  <w:r>
                    <w:rPr>
                      <w:rFonts w:ascii="宋体" w:hAnsi="宋体" w:hint="eastAsia"/>
                      <w:b/>
                      <w:bCs/>
                      <w:color w:val="FFFFFF" w:themeColor="background1"/>
                      <w:szCs w:val="21"/>
                    </w:rPr>
                    <w:t xml:space="preserve">专业核心课程3： </w:t>
                  </w:r>
                  <w:r>
                    <w:rPr>
                      <w:rFonts w:ascii="宋体" w:hAnsi="宋体"/>
                      <w:b/>
                      <w:bCs/>
                      <w:color w:val="FFFFFF" w:themeColor="background1"/>
                      <w:szCs w:val="21"/>
                    </w:rPr>
                    <w:t>基本救护技术</w:t>
                  </w:r>
                </w:p>
              </w:tc>
            </w:tr>
            <w:tr w:rsidR="00FC5D84">
              <w:trPr>
                <w:trHeight w:val="1404"/>
                <w:jc w:val="center"/>
              </w:trPr>
              <w:tc>
                <w:tcPr>
                  <w:tcW w:w="1386" w:type="dxa"/>
                  <w:tcBorders>
                    <w:tl2br w:val="nil"/>
                    <w:tr2bl w:val="nil"/>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《基本救护技术》是老年保健与管理专业的专业基础课程。该课程的学习为继续学习该专业其他课程和胜任工作岗位所需的知识、技能和素质奠定坚实的基础。</w:t>
                  </w:r>
                </w:p>
              </w:tc>
            </w:tr>
            <w:tr w:rsidR="00FC5D84">
              <w:trPr>
                <w:trHeight w:val="1586"/>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通过学习，学生能掌握老年人常见急危重症和突发急症的现场急救技术、以及疾病监测、护理和管理的方法，从而达到降低老年人突发急症的死亡率和致残率，提高老年人患急危重症疾病后的生存质量。</w:t>
                  </w:r>
                </w:p>
              </w:tc>
            </w:tr>
            <w:tr w:rsidR="00FC5D84">
              <w:trPr>
                <w:trHeight w:val="928"/>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老年人常见急危重症和突发急症的现场急救技术、以及疾病监测、护理和管理的方法</w:t>
                  </w:r>
                </w:p>
              </w:tc>
            </w:tr>
            <w:tr w:rsidR="00FC5D84">
              <w:trPr>
                <w:trHeight w:val="446"/>
                <w:jc w:val="center"/>
              </w:trPr>
              <w:tc>
                <w:tcPr>
                  <w:tcW w:w="9020" w:type="dxa"/>
                  <w:gridSpan w:val="2"/>
                  <w:tcBorders>
                    <w:tl2br w:val="nil"/>
                    <w:tr2bl w:val="nil"/>
                  </w:tcBorders>
                  <w:shd w:val="clear" w:color="auto" w:fill="00996D"/>
                  <w:vAlign w:val="center"/>
                </w:tcPr>
                <w:p w:rsidR="00FC5D84" w:rsidRDefault="00FF641E">
                  <w:pPr>
                    <w:jc w:val="center"/>
                    <w:rPr>
                      <w:szCs w:val="21"/>
                    </w:rPr>
                  </w:pPr>
                  <w:r>
                    <w:rPr>
                      <w:rFonts w:ascii="宋体" w:hAnsi="宋体" w:hint="eastAsia"/>
                      <w:b/>
                      <w:bCs/>
                      <w:color w:val="FFFFFF" w:themeColor="background1"/>
                      <w:szCs w:val="21"/>
                    </w:rPr>
                    <w:t>专业核心课程</w:t>
                  </w:r>
                  <w:r>
                    <w:rPr>
                      <w:rFonts w:ascii="宋体" w:hAnsi="宋体"/>
                      <w:b/>
                      <w:bCs/>
                      <w:color w:val="FFFFFF" w:themeColor="background1"/>
                      <w:szCs w:val="21"/>
                    </w:rPr>
                    <w:t>4</w:t>
                  </w:r>
                  <w:r>
                    <w:rPr>
                      <w:rFonts w:ascii="宋体" w:hAnsi="宋体" w:hint="eastAsia"/>
                      <w:b/>
                      <w:bCs/>
                      <w:color w:val="FFFFFF" w:themeColor="background1"/>
                      <w:szCs w:val="21"/>
                    </w:rPr>
                    <w:t>：</w:t>
                  </w:r>
                  <w:r>
                    <w:rPr>
                      <w:rFonts w:ascii="宋体" w:hAnsi="宋体"/>
                      <w:b/>
                      <w:bCs/>
                      <w:color w:val="FFFFFF" w:themeColor="background1"/>
                      <w:szCs w:val="21"/>
                    </w:rPr>
                    <w:t>老年人常用照护技术</w:t>
                  </w:r>
                </w:p>
              </w:tc>
            </w:tr>
            <w:tr w:rsidR="00FC5D84">
              <w:trPr>
                <w:trHeight w:val="1394"/>
                <w:jc w:val="center"/>
              </w:trPr>
              <w:tc>
                <w:tcPr>
                  <w:tcW w:w="1386" w:type="dxa"/>
                  <w:tcBorders>
                    <w:tl2br w:val="nil"/>
                    <w:tr2bl w:val="nil"/>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hint="eastAsia"/>
                      <w:sz w:val="24"/>
                      <w:szCs w:val="24"/>
                    </w:rPr>
                    <w:t>《老年人常用照护技术》是老年保健与管理专业的核心课程，是在生物、心理、社会医学模式和现代护理观的指导下，研究在医院、社区、家庭、养老机构等环境中对老年人实施整体护理的一门重要课程。</w:t>
                  </w:r>
                </w:p>
              </w:tc>
            </w:tr>
            <w:tr w:rsidR="00FC5D84">
              <w:trPr>
                <w:trHeight w:val="758"/>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课程内容包括：老年人生活照料、常用护理技术、安全保护、康复护理、应急救护、老年常见病的照护等内容。</w:t>
                  </w:r>
                </w:p>
              </w:tc>
            </w:tr>
            <w:tr w:rsidR="00FC5D84">
              <w:trPr>
                <w:trHeight w:val="2107"/>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lastRenderedPageBreak/>
                    <w:t>教学要求</w:t>
                  </w:r>
                </w:p>
              </w:tc>
              <w:tc>
                <w:tcPr>
                  <w:tcW w:w="7634" w:type="dxa"/>
                  <w:tcBorders>
                    <w:tl2br w:val="nil"/>
                    <w:tr2bl w:val="nil"/>
                  </w:tcBorders>
                  <w:vAlign w:val="center"/>
                </w:tcPr>
                <w:p w:rsidR="00FC5D84" w:rsidRDefault="00FF641E">
                  <w:pPr>
                    <w:ind w:firstLineChars="200" w:firstLine="500"/>
                    <w:rPr>
                      <w:szCs w:val="21"/>
                    </w:rPr>
                  </w:pPr>
                  <w:r>
                    <w:rPr>
                      <w:rFonts w:ascii="宋体" w:hAnsi="宋体" w:cs="仿宋" w:hint="eastAsia"/>
                      <w:sz w:val="24"/>
                      <w:szCs w:val="24"/>
                    </w:rPr>
                    <w:t>通过本课程学习使学生在已有的人体结构与功能等相关的基础医学、人文科学知识的基础上结合老年期身心变化和老年病的特点，运用现代老年护理理论和沟通技巧，以养老护理员的知识需求为导向，指导从业人员服务老年人为目标，从而达到延缓衰老、满足老年人的健康需求及提高生活质量，达到健康老龄化的现代老年护理目标。</w:t>
                  </w:r>
                </w:p>
              </w:tc>
            </w:tr>
            <w:tr w:rsidR="00FC5D84">
              <w:trPr>
                <w:trHeight w:val="446"/>
                <w:jc w:val="center"/>
              </w:trPr>
              <w:tc>
                <w:tcPr>
                  <w:tcW w:w="9020" w:type="dxa"/>
                  <w:gridSpan w:val="2"/>
                  <w:tcBorders>
                    <w:tl2br w:val="nil"/>
                    <w:tr2bl w:val="nil"/>
                  </w:tcBorders>
                  <w:shd w:val="clear" w:color="auto" w:fill="00996D"/>
                  <w:vAlign w:val="center"/>
                </w:tcPr>
                <w:p w:rsidR="00FC5D84" w:rsidRDefault="00FF641E">
                  <w:pPr>
                    <w:spacing w:line="340" w:lineRule="exact"/>
                    <w:jc w:val="center"/>
                    <w:rPr>
                      <w:rFonts w:ascii="宋体" w:hAnsi="Calibri"/>
                      <w:color w:val="FFFFFF" w:themeColor="background1"/>
                      <w:szCs w:val="21"/>
                    </w:rPr>
                  </w:pPr>
                  <w:r>
                    <w:rPr>
                      <w:rFonts w:ascii="宋体" w:hAnsi="宋体" w:hint="eastAsia"/>
                      <w:b/>
                      <w:bCs/>
                      <w:color w:val="FFFFFF" w:themeColor="background1"/>
                      <w:szCs w:val="21"/>
                    </w:rPr>
                    <w:t>专业核心课程</w:t>
                  </w:r>
                  <w:r>
                    <w:rPr>
                      <w:rFonts w:ascii="宋体" w:hAnsi="宋体"/>
                      <w:b/>
                      <w:bCs/>
                      <w:color w:val="FFFFFF" w:themeColor="background1"/>
                      <w:szCs w:val="21"/>
                    </w:rPr>
                    <w:t>5</w:t>
                  </w:r>
                  <w:r>
                    <w:rPr>
                      <w:rFonts w:ascii="宋体" w:hAnsi="宋体" w:hint="eastAsia"/>
                      <w:b/>
                      <w:bCs/>
                      <w:color w:val="FFFFFF" w:themeColor="background1"/>
                      <w:szCs w:val="21"/>
                    </w:rPr>
                    <w:t>：</w:t>
                  </w:r>
                  <w:r>
                    <w:rPr>
                      <w:rFonts w:ascii="宋体" w:hAnsi="Calibri"/>
                      <w:color w:val="FFFFFF" w:themeColor="background1"/>
                      <w:szCs w:val="21"/>
                    </w:rPr>
                    <w:t xml:space="preserve"> </w:t>
                  </w:r>
                  <w:r>
                    <w:rPr>
                      <w:rFonts w:ascii="宋体" w:hAnsi="宋体"/>
                      <w:b/>
                      <w:bCs/>
                      <w:color w:val="FFFFFF" w:themeColor="background1"/>
                      <w:szCs w:val="21"/>
                    </w:rPr>
                    <w:t>老年人沟通技巧</w:t>
                  </w:r>
                </w:p>
              </w:tc>
            </w:tr>
            <w:tr w:rsidR="00FC5D84">
              <w:trPr>
                <w:trHeight w:val="1626"/>
                <w:jc w:val="center"/>
              </w:trPr>
              <w:tc>
                <w:tcPr>
                  <w:tcW w:w="1386" w:type="dxa"/>
                  <w:tcBorders>
                    <w:tl2br w:val="nil"/>
                    <w:tr2bl w:val="nil"/>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vAlign w:val="center"/>
                </w:tcPr>
                <w:p w:rsidR="00FC5D84" w:rsidRDefault="00FF641E">
                  <w:pPr>
                    <w:widowControl/>
                    <w:spacing w:line="340" w:lineRule="exact"/>
                    <w:ind w:firstLineChars="100" w:firstLine="250"/>
                    <w:jc w:val="left"/>
                    <w:rPr>
                      <w:rFonts w:ascii="宋体" w:hAnsi="宋体" w:cs="仿宋"/>
                      <w:sz w:val="24"/>
                      <w:szCs w:val="24"/>
                    </w:rPr>
                  </w:pPr>
                  <w:r>
                    <w:rPr>
                      <w:rFonts w:ascii="宋体" w:hAnsi="宋体" w:cs="仿宋"/>
                      <w:sz w:val="24"/>
                      <w:szCs w:val="24"/>
                    </w:rPr>
                    <w:t>《老年人沟通技巧》是老年保健与管理专业的核心课程</w:t>
                  </w:r>
                  <w:r>
                    <w:rPr>
                      <w:rFonts w:ascii="宋体" w:hAnsi="宋体" w:cs="仿宋" w:hint="eastAsia"/>
                      <w:sz w:val="24"/>
                      <w:szCs w:val="24"/>
                    </w:rPr>
                    <w:t>。</w:t>
                  </w:r>
                  <w:r>
                    <w:rPr>
                      <w:rFonts w:ascii="宋体" w:hAnsi="宋体" w:cs="仿宋"/>
                      <w:sz w:val="24"/>
                      <w:szCs w:val="24"/>
                    </w:rPr>
                    <w:t>通过介绍沟通的基础知识，创设与老年人的沟通情境，以生活中与老年人沟通的现实案例为切入点，以任务解决的模式、实操演练的方法生动形象地描述沟通环节和沟通技巧，教会学生如何与老年人进行良好沟通。</w:t>
                  </w:r>
                </w:p>
              </w:tc>
            </w:tr>
            <w:tr w:rsidR="00FC5D84">
              <w:trPr>
                <w:trHeight w:val="1552"/>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widowControl/>
                    <w:spacing w:line="340" w:lineRule="exact"/>
                    <w:ind w:firstLineChars="100" w:firstLine="250"/>
                    <w:jc w:val="left"/>
                    <w:rPr>
                      <w:rFonts w:ascii="宋体" w:hAnsi="宋体" w:cs="仿宋"/>
                      <w:sz w:val="24"/>
                      <w:szCs w:val="24"/>
                    </w:rPr>
                  </w:pPr>
                  <w:r>
                    <w:rPr>
                      <w:rFonts w:ascii="宋体" w:hAnsi="宋体" w:cs="仿宋"/>
                      <w:sz w:val="24"/>
                      <w:szCs w:val="24"/>
                    </w:rPr>
                    <w:t>认识沟通的过程、老年人有效沟通要点、老年人服务沟通中的语言和非语言沟通技巧、倾听技巧与会谈技巧、老年服务中的电话交谈技巧、与家庭养老、居家养老老人的沟通技巧、与机构养老老人沟通。</w:t>
                  </w:r>
                </w:p>
              </w:tc>
            </w:tr>
            <w:tr w:rsidR="00FC5D84">
              <w:trPr>
                <w:trHeight w:val="1782"/>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widowControl/>
                    <w:spacing w:line="340" w:lineRule="exact"/>
                    <w:ind w:firstLineChars="100" w:firstLine="250"/>
                    <w:jc w:val="left"/>
                    <w:rPr>
                      <w:rFonts w:ascii="宋体" w:hAnsi="宋体" w:cs="仿宋"/>
                      <w:sz w:val="24"/>
                      <w:szCs w:val="24"/>
                    </w:rPr>
                  </w:pPr>
                  <w:r>
                    <w:rPr>
                      <w:rFonts w:ascii="宋体" w:hAnsi="宋体" w:cs="仿宋"/>
                      <w:sz w:val="24"/>
                      <w:szCs w:val="24"/>
                    </w:rPr>
                    <w:t>通过介绍沟通的基础知识，创设与老年人的沟通情境，以生活中与老年人沟通的现实案例为切入点，以任务解决的模式、实操演练的方法生动形象地描述沟通环节和沟通技巧，教会学生如何与老年人进行良好沟通。</w:t>
                  </w:r>
                </w:p>
              </w:tc>
            </w:tr>
            <w:tr w:rsidR="00FC5D84">
              <w:trPr>
                <w:trHeight w:val="446"/>
                <w:jc w:val="center"/>
              </w:trPr>
              <w:tc>
                <w:tcPr>
                  <w:tcW w:w="9020" w:type="dxa"/>
                  <w:gridSpan w:val="2"/>
                  <w:tcBorders>
                    <w:tl2br w:val="nil"/>
                    <w:tr2bl w:val="nil"/>
                  </w:tcBorders>
                  <w:shd w:val="clear" w:color="auto" w:fill="00996D"/>
                  <w:vAlign w:val="center"/>
                </w:tcPr>
                <w:p w:rsidR="00FC5D84" w:rsidRDefault="00FF641E">
                  <w:pPr>
                    <w:spacing w:line="340" w:lineRule="exact"/>
                    <w:jc w:val="center"/>
                    <w:rPr>
                      <w:rFonts w:ascii="宋体" w:hAnsi="Calibri"/>
                      <w:color w:val="FFFFFF" w:themeColor="background1"/>
                      <w:szCs w:val="21"/>
                    </w:rPr>
                  </w:pPr>
                  <w:r>
                    <w:rPr>
                      <w:rFonts w:ascii="宋体" w:hAnsi="宋体" w:hint="eastAsia"/>
                      <w:b/>
                      <w:bCs/>
                      <w:color w:val="FFFFFF" w:themeColor="background1"/>
                      <w:szCs w:val="21"/>
                    </w:rPr>
                    <w:t>专业核心课程</w:t>
                  </w:r>
                  <w:r>
                    <w:rPr>
                      <w:rFonts w:ascii="宋体" w:hAnsi="宋体"/>
                      <w:b/>
                      <w:bCs/>
                      <w:color w:val="FFFFFF" w:themeColor="background1"/>
                      <w:szCs w:val="21"/>
                    </w:rPr>
                    <w:t>6</w:t>
                  </w:r>
                  <w:r>
                    <w:rPr>
                      <w:rFonts w:ascii="宋体" w:hAnsi="宋体" w:hint="eastAsia"/>
                      <w:b/>
                      <w:bCs/>
                      <w:color w:val="FFFFFF" w:themeColor="background1"/>
                      <w:szCs w:val="21"/>
                    </w:rPr>
                    <w:t xml:space="preserve">： </w:t>
                  </w:r>
                  <w:r>
                    <w:rPr>
                      <w:rFonts w:ascii="宋体" w:hAnsi="宋体"/>
                      <w:b/>
                      <w:bCs/>
                      <w:color w:val="FFFFFF" w:themeColor="background1"/>
                      <w:szCs w:val="21"/>
                    </w:rPr>
                    <w:t>老年病学</w:t>
                  </w:r>
                </w:p>
              </w:tc>
            </w:tr>
            <w:tr w:rsidR="00FC5D84">
              <w:trPr>
                <w:trHeight w:val="1344"/>
                <w:jc w:val="center"/>
              </w:trPr>
              <w:tc>
                <w:tcPr>
                  <w:tcW w:w="1386" w:type="dxa"/>
                  <w:tcBorders>
                    <w:tl2br w:val="nil"/>
                    <w:tr2bl w:val="nil"/>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《老年病学》是老年保健与管理专业的核心课程。该课程的学习为继续学习该专业其他课程和胜任工作岗位所需的知识、技能和素质奠定坚实的基础。</w:t>
                  </w:r>
                </w:p>
              </w:tc>
            </w:tr>
            <w:tr w:rsidR="00FC5D84">
              <w:trPr>
                <w:trHeight w:val="446"/>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老年人常见的循环系统疾病、呼吸系统疾病、消化系统疾病、神经系统疾病、泌尿生殖系统疾病、造血与血液系统疾病、内分泌与代谢性疾病、免疫系统疾病、运动系统疾病、常见老年人外科疾病、妇科疾病、五官科疾病、皮肤疾病等。</w:t>
                  </w:r>
                </w:p>
              </w:tc>
            </w:tr>
            <w:tr w:rsidR="00FC5D84">
              <w:trPr>
                <w:trHeight w:val="1019"/>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通过学习人体老年期变化与老年性疾病防治，以及老年保健，从而促进老人身心健康。</w:t>
                  </w:r>
                </w:p>
              </w:tc>
            </w:tr>
            <w:tr w:rsidR="00FC5D84">
              <w:trPr>
                <w:trHeight w:val="446"/>
                <w:jc w:val="center"/>
              </w:trPr>
              <w:tc>
                <w:tcPr>
                  <w:tcW w:w="9020" w:type="dxa"/>
                  <w:gridSpan w:val="2"/>
                  <w:tcBorders>
                    <w:tl2br w:val="nil"/>
                    <w:tr2bl w:val="nil"/>
                  </w:tcBorders>
                  <w:shd w:val="clear" w:color="000000" w:fill="00996D"/>
                  <w:vAlign w:val="center"/>
                </w:tcPr>
                <w:p w:rsidR="00FC5D84" w:rsidRDefault="00FF641E">
                  <w:pPr>
                    <w:autoSpaceDE w:val="0"/>
                    <w:autoSpaceDN w:val="0"/>
                    <w:adjustRightInd w:val="0"/>
                    <w:spacing w:line="340" w:lineRule="exact"/>
                    <w:jc w:val="center"/>
                    <w:rPr>
                      <w:rFonts w:ascii="宋体" w:eastAsiaTheme="minorEastAsia" w:hAnsi="Calibri"/>
                      <w:b/>
                      <w:bCs/>
                      <w:color w:val="FFFFFF" w:themeColor="background1"/>
                      <w:szCs w:val="21"/>
                    </w:rPr>
                  </w:pPr>
                  <w:r>
                    <w:rPr>
                      <w:rFonts w:asciiTheme="minorEastAsia" w:eastAsiaTheme="minorEastAsia" w:hAnsiTheme="minorEastAsia" w:cstheme="minorEastAsia" w:hint="eastAsia"/>
                      <w:b/>
                      <w:bCs/>
                      <w:color w:val="FFFFFF" w:themeColor="background1"/>
                      <w:szCs w:val="21"/>
                    </w:rPr>
                    <w:t>专业核心课程</w:t>
                  </w:r>
                  <w:r>
                    <w:rPr>
                      <w:rFonts w:asciiTheme="minorEastAsia" w:eastAsiaTheme="minorEastAsia" w:hAnsiTheme="minorEastAsia" w:cstheme="minorEastAsia"/>
                      <w:b/>
                      <w:bCs/>
                      <w:color w:val="FFFFFF" w:themeColor="background1"/>
                      <w:szCs w:val="21"/>
                    </w:rPr>
                    <w:t>7</w:t>
                  </w:r>
                  <w:r>
                    <w:rPr>
                      <w:rFonts w:asciiTheme="minorEastAsia" w:eastAsiaTheme="minorEastAsia" w:hAnsiTheme="minorEastAsia" w:cstheme="minorEastAsia" w:hint="eastAsia"/>
                      <w:b/>
                      <w:bCs/>
                      <w:color w:val="FFFFFF" w:themeColor="background1"/>
                      <w:szCs w:val="21"/>
                    </w:rPr>
                    <w:t>：</w:t>
                  </w:r>
                  <w:r>
                    <w:rPr>
                      <w:rFonts w:asciiTheme="minorEastAsia" w:eastAsiaTheme="minorEastAsia" w:hAnsiTheme="minorEastAsia" w:cstheme="minorEastAsia"/>
                      <w:b/>
                      <w:bCs/>
                      <w:color w:val="FFFFFF" w:themeColor="background1"/>
                      <w:szCs w:val="21"/>
                    </w:rPr>
                    <w:t>老年人综合能力评估</w:t>
                  </w:r>
                  <w:r>
                    <w:rPr>
                      <w:rFonts w:asciiTheme="minorEastAsia" w:eastAsiaTheme="minorEastAsia" w:hAnsiTheme="minorEastAsia" w:cstheme="minorEastAsia" w:hint="eastAsia"/>
                      <w:b/>
                      <w:bCs/>
                      <w:color w:val="FFFFFF" w:themeColor="background1"/>
                      <w:szCs w:val="21"/>
                    </w:rPr>
                    <w:t xml:space="preserve"> </w:t>
                  </w:r>
                </w:p>
              </w:tc>
            </w:tr>
            <w:tr w:rsidR="00FC5D84">
              <w:trPr>
                <w:trHeight w:val="1118"/>
                <w:jc w:val="center"/>
              </w:trPr>
              <w:tc>
                <w:tcPr>
                  <w:tcW w:w="1386" w:type="dxa"/>
                  <w:tcBorders>
                    <w:tl2br w:val="nil"/>
                    <w:tr2bl w:val="nil"/>
                  </w:tcBorders>
                  <w:shd w:val="clear" w:color="000000" w:fill="FFFFFF"/>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Theme="minorEastAsia" w:hAnsiTheme="minorEastAsia" w:cstheme="minorEastAsia" w:hint="eastAsia"/>
                      <w:b/>
                      <w:bCs/>
                      <w:color w:val="000000"/>
                      <w:kern w:val="0"/>
                      <w:szCs w:val="21"/>
                    </w:rPr>
                    <w:t>（</w:t>
                  </w: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shd w:val="clear" w:color="000000" w:fill="FFFFFF"/>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《老年人综合能力评估》是老年保健与管理专业的核心课程，也是老年保健与管理的核心技术之一。该课程的学习为继续学习该专业其他课程和胜任工作岗位所需的知识、技能和素质奠定坚实的基础。</w:t>
                  </w:r>
                </w:p>
              </w:tc>
            </w:tr>
            <w:tr w:rsidR="00FC5D84">
              <w:trPr>
                <w:trHeight w:val="916"/>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lastRenderedPageBreak/>
                    <w:t>主要内容</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老年人健康资料评估、老年病常见症状的评估、老年人躯体功能评估、老年人认知和心理功能评估、老年人社会环境评估。</w:t>
                  </w:r>
                </w:p>
              </w:tc>
            </w:tr>
            <w:tr w:rsidR="00FC5D84">
              <w:trPr>
                <w:trHeight w:val="1578"/>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通过学习运用访谈法、观察法、主观报告法、症状定义检查法和标准化的量表评定法全面收集关于老年人躯体、精神疾病和社会需求的信息，从疾病、体能、认知、心理、社会和环境等多个层次对老年人进行全面评估。</w:t>
                  </w:r>
                </w:p>
              </w:tc>
            </w:tr>
            <w:tr w:rsidR="00FC5D84">
              <w:trPr>
                <w:trHeight w:val="446"/>
                <w:jc w:val="center"/>
              </w:trPr>
              <w:tc>
                <w:tcPr>
                  <w:tcW w:w="9020" w:type="dxa"/>
                  <w:gridSpan w:val="2"/>
                  <w:tcBorders>
                    <w:tl2br w:val="nil"/>
                    <w:tr2bl w:val="nil"/>
                  </w:tcBorders>
                  <w:shd w:val="clear" w:color="000000" w:fill="00996D"/>
                  <w:vAlign w:val="center"/>
                </w:tcPr>
                <w:p w:rsidR="00FC5D84" w:rsidRDefault="00FF641E">
                  <w:pPr>
                    <w:autoSpaceDE w:val="0"/>
                    <w:autoSpaceDN w:val="0"/>
                    <w:adjustRightInd w:val="0"/>
                    <w:spacing w:line="340" w:lineRule="exact"/>
                    <w:jc w:val="center"/>
                    <w:rPr>
                      <w:rFonts w:ascii="宋体" w:hAnsi="Calibri"/>
                      <w:b/>
                      <w:bCs/>
                      <w:color w:val="FFFFFF" w:themeColor="background1"/>
                      <w:szCs w:val="21"/>
                    </w:rPr>
                  </w:pPr>
                  <w:r>
                    <w:rPr>
                      <w:rFonts w:asciiTheme="minorEastAsia" w:eastAsiaTheme="minorEastAsia" w:hAnsiTheme="minorEastAsia" w:cstheme="minorEastAsia" w:hint="eastAsia"/>
                      <w:b/>
                      <w:bCs/>
                      <w:color w:val="FFFFFF" w:themeColor="background1"/>
                      <w:szCs w:val="21"/>
                    </w:rPr>
                    <w:t>专业核心课程</w:t>
                  </w:r>
                  <w:r>
                    <w:rPr>
                      <w:rFonts w:asciiTheme="minorEastAsia" w:eastAsiaTheme="minorEastAsia" w:hAnsiTheme="minorEastAsia" w:cstheme="minorEastAsia"/>
                      <w:b/>
                      <w:bCs/>
                      <w:color w:val="FFFFFF" w:themeColor="background1"/>
                      <w:szCs w:val="21"/>
                    </w:rPr>
                    <w:t>8</w:t>
                  </w:r>
                  <w:r>
                    <w:rPr>
                      <w:rFonts w:asciiTheme="minorEastAsia" w:eastAsiaTheme="minorEastAsia" w:hAnsiTheme="minorEastAsia" w:cstheme="minorEastAsia" w:hint="eastAsia"/>
                      <w:b/>
                      <w:bCs/>
                      <w:color w:val="FFFFFF" w:themeColor="background1"/>
                      <w:szCs w:val="21"/>
                    </w:rPr>
                    <w:t xml:space="preserve">： </w:t>
                  </w:r>
                  <w:r>
                    <w:rPr>
                      <w:rFonts w:asciiTheme="minorEastAsia" w:eastAsiaTheme="minorEastAsia" w:hAnsiTheme="minorEastAsia" w:cstheme="minorEastAsia"/>
                      <w:b/>
                      <w:bCs/>
                      <w:color w:val="FFFFFF" w:themeColor="background1"/>
                      <w:szCs w:val="21"/>
                    </w:rPr>
                    <w:t>老年健康管理实务</w:t>
                  </w:r>
                </w:p>
              </w:tc>
            </w:tr>
            <w:tr w:rsidR="00FC5D84">
              <w:trPr>
                <w:trHeight w:val="1329"/>
                <w:jc w:val="center"/>
              </w:trPr>
              <w:tc>
                <w:tcPr>
                  <w:tcW w:w="1386" w:type="dxa"/>
                  <w:tcBorders>
                    <w:tl2br w:val="nil"/>
                    <w:tr2bl w:val="nil"/>
                  </w:tcBorders>
                  <w:shd w:val="clear" w:color="000000" w:fill="FFFFFF"/>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shd w:val="clear" w:color="000000" w:fill="FFFFFF"/>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《老年健康管理实务》是老年保健与管理专业的核心课程。通过教授，使学生掌握老年健康风险的评估，制定相关策略和开展健康管理，为学生以后从事老年健康管理工作的职业生涯奠定基础。</w:t>
                  </w:r>
                </w:p>
              </w:tc>
            </w:tr>
            <w:tr w:rsidR="00FC5D84">
              <w:trPr>
                <w:trHeight w:val="596"/>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老年健康管理的范畴、策略和方法。</w:t>
                  </w:r>
                </w:p>
              </w:tc>
            </w:tr>
            <w:tr w:rsidR="00FC5D84">
              <w:trPr>
                <w:trHeight w:val="922"/>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通过教授，使学生掌握老年健康风险的评估，制定相关策略和开展健康管理，为学生以后从事老年健康管理工作的职业生涯奠定基础。</w:t>
                  </w:r>
                </w:p>
              </w:tc>
            </w:tr>
            <w:tr w:rsidR="00FC5D84">
              <w:trPr>
                <w:trHeight w:val="446"/>
                <w:jc w:val="center"/>
              </w:trPr>
              <w:tc>
                <w:tcPr>
                  <w:tcW w:w="9020" w:type="dxa"/>
                  <w:gridSpan w:val="2"/>
                  <w:tcBorders>
                    <w:tl2br w:val="nil"/>
                    <w:tr2bl w:val="nil"/>
                  </w:tcBorders>
                  <w:shd w:val="clear" w:color="auto" w:fill="00996D"/>
                  <w:vAlign w:val="center"/>
                </w:tcPr>
                <w:p w:rsidR="00FC5D84" w:rsidRDefault="00FF641E">
                  <w:pPr>
                    <w:autoSpaceDE w:val="0"/>
                    <w:autoSpaceDN w:val="0"/>
                    <w:adjustRightInd w:val="0"/>
                    <w:spacing w:line="340" w:lineRule="exact"/>
                    <w:jc w:val="center"/>
                    <w:rPr>
                      <w:rFonts w:ascii="宋体" w:eastAsiaTheme="minorEastAsia" w:hAnsi="Calibri"/>
                      <w:color w:val="FFFFFF" w:themeColor="background1"/>
                      <w:szCs w:val="21"/>
                    </w:rPr>
                  </w:pPr>
                  <w:r>
                    <w:rPr>
                      <w:rFonts w:asciiTheme="minorEastAsia" w:eastAsiaTheme="minorEastAsia" w:hAnsiTheme="minorEastAsia" w:cstheme="minorEastAsia" w:hint="eastAsia"/>
                      <w:b/>
                      <w:bCs/>
                      <w:color w:val="FFFFFF" w:themeColor="background1"/>
                      <w:szCs w:val="21"/>
                    </w:rPr>
                    <w:t>专业核心课程</w:t>
                  </w:r>
                  <w:r>
                    <w:rPr>
                      <w:rFonts w:asciiTheme="minorEastAsia" w:eastAsiaTheme="minorEastAsia" w:hAnsiTheme="minorEastAsia" w:cstheme="minorEastAsia"/>
                      <w:b/>
                      <w:bCs/>
                      <w:color w:val="FFFFFF" w:themeColor="background1"/>
                      <w:szCs w:val="21"/>
                    </w:rPr>
                    <w:t>9</w:t>
                  </w:r>
                  <w:r>
                    <w:rPr>
                      <w:rFonts w:asciiTheme="minorEastAsia" w:eastAsiaTheme="minorEastAsia" w:hAnsiTheme="minorEastAsia" w:cstheme="minorEastAsia" w:hint="eastAsia"/>
                      <w:b/>
                      <w:bCs/>
                      <w:color w:val="FFFFFF" w:themeColor="background1"/>
                      <w:szCs w:val="21"/>
                    </w:rPr>
                    <w:t>：</w:t>
                  </w:r>
                  <w:r>
                    <w:rPr>
                      <w:rFonts w:asciiTheme="minorEastAsia" w:eastAsiaTheme="minorEastAsia" w:hAnsiTheme="minorEastAsia" w:cstheme="minorEastAsia"/>
                      <w:b/>
                      <w:bCs/>
                      <w:color w:val="FFFFFF" w:themeColor="background1"/>
                      <w:szCs w:val="21"/>
                    </w:rPr>
                    <w:t>老年康复保健技术</w:t>
                  </w:r>
                  <w:r>
                    <w:rPr>
                      <w:rFonts w:asciiTheme="minorEastAsia" w:eastAsiaTheme="minorEastAsia" w:hAnsiTheme="minorEastAsia" w:cstheme="minorEastAsia" w:hint="eastAsia"/>
                      <w:b/>
                      <w:bCs/>
                      <w:color w:val="FFFFFF" w:themeColor="background1"/>
                      <w:szCs w:val="21"/>
                    </w:rPr>
                    <w:t xml:space="preserve"> </w:t>
                  </w:r>
                </w:p>
              </w:tc>
            </w:tr>
            <w:tr w:rsidR="00FC5D84">
              <w:trPr>
                <w:trHeight w:val="1590"/>
                <w:jc w:val="center"/>
              </w:trPr>
              <w:tc>
                <w:tcPr>
                  <w:tcW w:w="1386" w:type="dxa"/>
                  <w:tcBorders>
                    <w:tl2br w:val="nil"/>
                    <w:tr2bl w:val="nil"/>
                  </w:tcBorders>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tcBorders>
                    <w:tl2br w:val="nil"/>
                    <w:tr2bl w:val="nil"/>
                  </w:tcBorders>
                  <w:vAlign w:val="center"/>
                </w:tcPr>
                <w:p w:rsidR="00FC5D84" w:rsidRDefault="00FF641E">
                  <w:pPr>
                    <w:widowControl/>
                    <w:spacing w:line="340" w:lineRule="exact"/>
                    <w:ind w:firstLineChars="150" w:firstLine="375"/>
                    <w:jc w:val="left"/>
                    <w:rPr>
                      <w:rFonts w:ascii="宋体" w:hAnsi="宋体" w:cs="仿宋"/>
                      <w:sz w:val="24"/>
                      <w:szCs w:val="24"/>
                    </w:rPr>
                  </w:pPr>
                  <w:r>
                    <w:rPr>
                      <w:rFonts w:ascii="宋体" w:hAnsi="宋体" w:cs="仿宋"/>
                      <w:sz w:val="24"/>
                      <w:szCs w:val="24"/>
                    </w:rPr>
                    <w:t>《老年康复保健技术》是老年保健与管理专业的核心课程。课程内容包括：概论、康复护理评定、康复治疗基本技术、康复护理基本技术、神经系统疾病的康复护理、运动系统疾病的康复护理、其他疾病的康复护理。</w:t>
                  </w:r>
                </w:p>
              </w:tc>
            </w:tr>
            <w:tr w:rsidR="00FC5D84">
              <w:trPr>
                <w:trHeight w:val="1248"/>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tcBorders>
                    <w:tl2br w:val="nil"/>
                    <w:tr2bl w:val="nil"/>
                  </w:tcBorders>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概论、康复护理评定、康复治疗基本技术、康复护理基本技术、神经系统疾病的康复护理、运动系统疾病的康复护理、其他疾病的康复护理。</w:t>
                  </w:r>
                </w:p>
              </w:tc>
            </w:tr>
            <w:tr w:rsidR="00FC5D84">
              <w:trPr>
                <w:trHeight w:val="1446"/>
                <w:jc w:val="center"/>
              </w:trPr>
              <w:tc>
                <w:tcPr>
                  <w:tcW w:w="1386" w:type="dxa"/>
                  <w:tcBorders>
                    <w:tl2br w:val="nil"/>
                    <w:tr2bl w:val="nil"/>
                  </w:tcBorders>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Borders>
                    <w:tl2br w:val="nil"/>
                    <w:tr2bl w:val="nil"/>
                  </w:tcBorders>
                  <w:vAlign w:val="center"/>
                </w:tcPr>
                <w:p w:rsidR="00FC5D84" w:rsidRDefault="00FF641E">
                  <w:pPr>
                    <w:widowControl/>
                    <w:spacing w:line="340" w:lineRule="exact"/>
                    <w:ind w:firstLineChars="150" w:firstLine="375"/>
                    <w:jc w:val="left"/>
                    <w:rPr>
                      <w:rFonts w:ascii="宋体" w:hAnsi="宋体" w:cs="仿宋"/>
                      <w:sz w:val="24"/>
                      <w:szCs w:val="24"/>
                    </w:rPr>
                  </w:pPr>
                  <w:r>
                    <w:rPr>
                      <w:rFonts w:ascii="宋体" w:hAnsi="宋体" w:cs="仿宋"/>
                      <w:sz w:val="24"/>
                      <w:szCs w:val="24"/>
                    </w:rPr>
                    <w:t>通过康复护理基础技术与常见疾病的老年康复保健两个模块的知识，使学生了解老年康复保健的基本理论和技术，为学生将来能够为康复保健对象服务，提供老年康复保健技术，适应职业的转变打下坚实的基础。</w:t>
                  </w:r>
                </w:p>
              </w:tc>
            </w:tr>
            <w:tr w:rsidR="00FC5D84">
              <w:trPr>
                <w:trHeight w:val="438"/>
                <w:jc w:val="center"/>
              </w:trPr>
              <w:tc>
                <w:tcPr>
                  <w:tcW w:w="9020" w:type="dxa"/>
                  <w:gridSpan w:val="2"/>
                  <w:tcBorders>
                    <w:tl2br w:val="nil"/>
                    <w:tr2bl w:val="nil"/>
                  </w:tcBorders>
                  <w:shd w:val="clear" w:color="auto" w:fill="00996D"/>
                  <w:vAlign w:val="center"/>
                </w:tcPr>
                <w:p w:rsidR="00FC5D84" w:rsidRDefault="00FF641E">
                  <w:pPr>
                    <w:autoSpaceDE w:val="0"/>
                    <w:autoSpaceDN w:val="0"/>
                    <w:adjustRightInd w:val="0"/>
                    <w:spacing w:line="340" w:lineRule="exact"/>
                    <w:jc w:val="center"/>
                    <w:rPr>
                      <w:rFonts w:asciiTheme="minorEastAsia" w:eastAsiaTheme="minorEastAsia" w:hAnsiTheme="minorEastAsia" w:cstheme="minorEastAsia"/>
                      <w:b/>
                      <w:bCs/>
                      <w:color w:val="FFFFFF" w:themeColor="background1"/>
                      <w:szCs w:val="21"/>
                    </w:rPr>
                  </w:pPr>
                  <w:r>
                    <w:rPr>
                      <w:rFonts w:asciiTheme="minorEastAsia" w:eastAsiaTheme="minorEastAsia" w:hAnsiTheme="minorEastAsia" w:cstheme="minorEastAsia" w:hint="eastAsia"/>
                      <w:b/>
                      <w:bCs/>
                      <w:color w:val="FFFFFF" w:themeColor="background1"/>
                      <w:szCs w:val="21"/>
                    </w:rPr>
                    <w:t>专业核心课程</w:t>
                  </w:r>
                  <w:r>
                    <w:rPr>
                      <w:rFonts w:asciiTheme="minorEastAsia" w:eastAsiaTheme="minorEastAsia" w:hAnsiTheme="minorEastAsia" w:cstheme="minorEastAsia"/>
                      <w:b/>
                      <w:bCs/>
                      <w:color w:val="FFFFFF" w:themeColor="background1"/>
                      <w:szCs w:val="21"/>
                    </w:rPr>
                    <w:t>10</w:t>
                  </w:r>
                  <w:r>
                    <w:rPr>
                      <w:rFonts w:asciiTheme="minorEastAsia" w:eastAsiaTheme="minorEastAsia" w:hAnsiTheme="minorEastAsia" w:cstheme="minorEastAsia" w:hint="eastAsia"/>
                      <w:b/>
                      <w:bCs/>
                      <w:color w:val="FFFFFF" w:themeColor="background1"/>
                      <w:szCs w:val="21"/>
                    </w:rPr>
                    <w:t>：</w:t>
                  </w:r>
                  <w:r>
                    <w:rPr>
                      <w:rFonts w:asciiTheme="minorEastAsia" w:eastAsiaTheme="minorEastAsia" w:hAnsiTheme="minorEastAsia" w:cstheme="minorEastAsia"/>
                      <w:b/>
                      <w:bCs/>
                      <w:color w:val="FFFFFF" w:themeColor="background1"/>
                      <w:szCs w:val="21"/>
                    </w:rPr>
                    <w:t>养老机构经营与管理</w:t>
                  </w:r>
                </w:p>
              </w:tc>
            </w:tr>
            <w:tr w:rsidR="00FC5D84">
              <w:trPr>
                <w:trHeight w:val="1880"/>
                <w:jc w:val="center"/>
              </w:trPr>
              <w:tc>
                <w:tcPr>
                  <w:tcW w:w="1386" w:type="dxa"/>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养老机构经营与管理》是老年保健与管理专业的核心课程。通过对养老机构建设、运营、组织、服务、财务、后勤、安全等方面的管理方法进行学习，帮助学生理解管理学的基本知识理论，注重学生服务质量、安全等意识的养成，提高学生对服务管理中实际问题的分析能力和解决能力,培养学生对养老机构进行管理的职业能力。</w:t>
                  </w:r>
                </w:p>
              </w:tc>
            </w:tr>
            <w:tr w:rsidR="00FC5D84">
              <w:trPr>
                <w:trHeight w:val="527"/>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研究分析养老机构管理和运营的现象与规律</w:t>
                  </w:r>
                  <w:r>
                    <w:rPr>
                      <w:rFonts w:ascii="宋体" w:hAnsi="宋体" w:cs="仿宋" w:hint="eastAsia"/>
                      <w:sz w:val="24"/>
                      <w:szCs w:val="24"/>
                    </w:rPr>
                    <w:t>。</w:t>
                  </w:r>
                </w:p>
              </w:tc>
            </w:tr>
            <w:tr w:rsidR="00FC5D84">
              <w:trPr>
                <w:trHeight w:val="1942"/>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lastRenderedPageBreak/>
                    <w:t>教学要求</w:t>
                  </w:r>
                </w:p>
              </w:tc>
              <w:tc>
                <w:tcPr>
                  <w:tcW w:w="7634" w:type="dxa"/>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通过对养老机构建设、运营、组织、服务、财务、后勤、安全等方面的管理方法进行学习，帮助学生理解管理学的基本知识理论，注重学生服务质量、安全等意识的养成，提高学生对服务管理中实际问题的分析能力和解决能力,培养学生对养老机构进行管理的职业能力。</w:t>
                  </w:r>
                </w:p>
              </w:tc>
            </w:tr>
            <w:tr w:rsidR="00FC5D84">
              <w:trPr>
                <w:trHeight w:val="455"/>
                <w:jc w:val="center"/>
              </w:trPr>
              <w:tc>
                <w:tcPr>
                  <w:tcW w:w="9020" w:type="dxa"/>
                  <w:gridSpan w:val="2"/>
                  <w:shd w:val="clear" w:color="auto" w:fill="00996D"/>
                  <w:vAlign w:val="center"/>
                </w:tcPr>
                <w:p w:rsidR="00FC5D84" w:rsidRDefault="00FF641E">
                  <w:pPr>
                    <w:autoSpaceDE w:val="0"/>
                    <w:autoSpaceDN w:val="0"/>
                    <w:adjustRightInd w:val="0"/>
                    <w:spacing w:line="340" w:lineRule="exact"/>
                    <w:jc w:val="center"/>
                    <w:rPr>
                      <w:rFonts w:ascii="宋体" w:eastAsiaTheme="minorEastAsia" w:hAnsi="Calibri"/>
                      <w:szCs w:val="21"/>
                    </w:rPr>
                  </w:pPr>
                  <w:r>
                    <w:rPr>
                      <w:rFonts w:asciiTheme="minorEastAsia" w:eastAsiaTheme="minorEastAsia" w:hAnsiTheme="minorEastAsia" w:cstheme="minorEastAsia" w:hint="eastAsia"/>
                      <w:b/>
                      <w:bCs/>
                      <w:color w:val="FFFFFF" w:themeColor="background1"/>
                      <w:szCs w:val="21"/>
                    </w:rPr>
                    <w:t>专业拓展课程1：</w:t>
                  </w:r>
                  <w:r>
                    <w:rPr>
                      <w:rFonts w:asciiTheme="minorEastAsia" w:eastAsiaTheme="minorEastAsia" w:hAnsiTheme="minorEastAsia" w:cstheme="minorEastAsia"/>
                      <w:b/>
                      <w:bCs/>
                      <w:color w:val="FFFFFF" w:themeColor="background1"/>
                      <w:szCs w:val="21"/>
                    </w:rPr>
                    <w:t>社区卫生服务</w:t>
                  </w:r>
                  <w:r>
                    <w:rPr>
                      <w:rFonts w:asciiTheme="minorEastAsia" w:eastAsiaTheme="minorEastAsia" w:hAnsiTheme="minorEastAsia" w:cstheme="minorEastAsia" w:hint="eastAsia"/>
                      <w:b/>
                      <w:bCs/>
                      <w:color w:val="FFFFFF" w:themeColor="background1"/>
                      <w:szCs w:val="21"/>
                    </w:rPr>
                    <w:t xml:space="preserve"> </w:t>
                  </w:r>
                </w:p>
              </w:tc>
            </w:tr>
            <w:tr w:rsidR="00FC5D84">
              <w:trPr>
                <w:trHeight w:val="2306"/>
                <w:jc w:val="center"/>
              </w:trPr>
              <w:tc>
                <w:tcPr>
                  <w:tcW w:w="1386" w:type="dxa"/>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vAlign w:val="center"/>
                </w:tcPr>
                <w:p w:rsidR="00FC5D84" w:rsidRDefault="00FF641E">
                  <w:pPr>
                    <w:widowControl/>
                    <w:spacing w:line="340" w:lineRule="exact"/>
                    <w:ind w:firstLineChars="150" w:firstLine="375"/>
                    <w:jc w:val="left"/>
                    <w:rPr>
                      <w:rFonts w:ascii="宋体" w:hAnsi="宋体" w:cs="仿宋"/>
                      <w:sz w:val="24"/>
                      <w:szCs w:val="24"/>
                    </w:rPr>
                  </w:pPr>
                  <w:r>
                    <w:rPr>
                      <w:rFonts w:ascii="宋体" w:hAnsi="宋体" w:cs="仿宋"/>
                      <w:sz w:val="24"/>
                      <w:szCs w:val="24"/>
                    </w:rPr>
                    <w:t>《社区卫生服务》课程主要介绍预防、保健、康复、健康教育、计划生育技术指导、常见病多发病的临床诊疗和康复、传染病防治及亚健康疾病的干预等内容。通过学习，学生了解社区卫生服务的主要工作内容、调查方法、社区基本卫生公共服务的内容等，加深我国养老行业了解及医养结合体系的解读，也为从事社区卫生服务、社区居家养老或社会工作等岗位奠定基础。</w:t>
                  </w:r>
                </w:p>
              </w:tc>
            </w:tr>
            <w:tr w:rsidR="00FC5D84">
              <w:trPr>
                <w:trHeight w:val="1262"/>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课程主要介绍预防、保健、康复、健康教育、计划生育技术指导、常见病多发病的临床诊疗和康复、传染病防治及亚健康疾病的干预等内容。</w:t>
                  </w:r>
                </w:p>
              </w:tc>
            </w:tr>
            <w:tr w:rsidR="00FC5D84">
              <w:trPr>
                <w:trHeight w:val="1578"/>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vAlign w:val="center"/>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通过学习，学生了解社区卫生服务的主要工作内容、调查方法、社区基本卫生公共服务的内容等，加深我国养老行业了解及医养结合体系的解读，也为从事社区卫生服务、社区居家养老或社会工作等岗位奠定基础。</w:t>
                  </w:r>
                </w:p>
              </w:tc>
            </w:tr>
            <w:tr w:rsidR="00FC5D84">
              <w:trPr>
                <w:trHeight w:val="443"/>
                <w:jc w:val="center"/>
              </w:trPr>
              <w:tc>
                <w:tcPr>
                  <w:tcW w:w="9020" w:type="dxa"/>
                  <w:gridSpan w:val="2"/>
                  <w:shd w:val="clear" w:color="auto" w:fill="00996D"/>
                  <w:vAlign w:val="center"/>
                </w:tcPr>
                <w:p w:rsidR="00FC5D84" w:rsidRDefault="00FF641E">
                  <w:pPr>
                    <w:spacing w:line="340" w:lineRule="exact"/>
                    <w:ind w:firstLineChars="200" w:firstLine="442"/>
                    <w:jc w:val="center"/>
                    <w:rPr>
                      <w:rFonts w:ascii="宋体" w:eastAsiaTheme="minorEastAsia" w:hAnsi="Calibri"/>
                      <w:szCs w:val="21"/>
                    </w:rPr>
                  </w:pPr>
                  <w:r>
                    <w:rPr>
                      <w:rFonts w:asciiTheme="minorEastAsia" w:eastAsiaTheme="minorEastAsia" w:hAnsiTheme="minorEastAsia" w:cstheme="minorEastAsia" w:hint="eastAsia"/>
                      <w:b/>
                      <w:bCs/>
                      <w:color w:val="FFFFFF" w:themeColor="background1"/>
                      <w:szCs w:val="21"/>
                    </w:rPr>
                    <w:t>专业拓展课程2：</w:t>
                  </w:r>
                  <w:r>
                    <w:rPr>
                      <w:rFonts w:asciiTheme="minorEastAsia" w:eastAsiaTheme="minorEastAsia" w:hAnsiTheme="minorEastAsia" w:cstheme="minorEastAsia"/>
                      <w:b/>
                      <w:bCs/>
                      <w:color w:val="FFFFFF" w:themeColor="background1"/>
                      <w:szCs w:val="21"/>
                    </w:rPr>
                    <w:t>老年社会工作实务</w:t>
                  </w:r>
                </w:p>
              </w:tc>
            </w:tr>
            <w:tr w:rsidR="00FC5D84">
              <w:trPr>
                <w:trHeight w:val="2270"/>
                <w:jc w:val="center"/>
              </w:trPr>
              <w:tc>
                <w:tcPr>
                  <w:tcW w:w="1386" w:type="dxa"/>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vAlign w:val="center"/>
                </w:tcPr>
                <w:p w:rsidR="00FC5D84" w:rsidRDefault="00FF641E">
                  <w:pPr>
                    <w:widowControl/>
                    <w:spacing w:line="340" w:lineRule="exact"/>
                    <w:ind w:firstLineChars="150" w:firstLine="375"/>
                    <w:jc w:val="center"/>
                    <w:rPr>
                      <w:rFonts w:ascii="宋体" w:hAnsi="宋体" w:cs="仿宋"/>
                      <w:sz w:val="24"/>
                      <w:szCs w:val="24"/>
                    </w:rPr>
                  </w:pPr>
                  <w:r>
                    <w:rPr>
                      <w:rFonts w:ascii="宋体" w:hAnsi="宋体" w:cs="仿宋"/>
                      <w:sz w:val="24"/>
                      <w:szCs w:val="24"/>
                    </w:rPr>
                    <w:t>《老年社会工作实务》介绍了老年人的群体特征、问题及需要，老年社会工作的基本知识、理论方法、技术及其在实务领域的运用。通过学习，学生了解老年社会工作的相关理论和应用，掌握老年社会工作的方法和技巧，特别是个案工作、小组工作及社区工作在老年人服务中的运用；能够在社区和机构中开展专业化的社会工作服务，运</w:t>
                  </w:r>
                </w:p>
                <w:p w:rsidR="00FC5D84" w:rsidRDefault="00FF641E">
                  <w:pPr>
                    <w:widowControl/>
                    <w:spacing w:line="340" w:lineRule="exact"/>
                    <w:rPr>
                      <w:rFonts w:ascii="宋体" w:hAnsi="宋体" w:cs="仿宋"/>
                      <w:sz w:val="24"/>
                      <w:szCs w:val="24"/>
                    </w:rPr>
                  </w:pPr>
                  <w:r>
                    <w:rPr>
                      <w:rFonts w:ascii="宋体" w:hAnsi="宋体" w:cs="仿宋"/>
                      <w:sz w:val="24"/>
                      <w:szCs w:val="24"/>
                    </w:rPr>
                    <w:t>用专业化的方法为有特殊需要的老年人提供服务。</w:t>
                  </w:r>
                </w:p>
              </w:tc>
            </w:tr>
            <w:tr w:rsidR="00FC5D84">
              <w:trPr>
                <w:trHeight w:val="765"/>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vAlign w:val="center"/>
                </w:tcPr>
                <w:p w:rsidR="00FC5D84" w:rsidRDefault="00FF641E">
                  <w:pPr>
                    <w:widowControl/>
                    <w:spacing w:line="340" w:lineRule="exact"/>
                    <w:ind w:firstLineChars="150" w:firstLine="375"/>
                    <w:jc w:val="center"/>
                    <w:rPr>
                      <w:rFonts w:ascii="宋体" w:hAnsi="宋体" w:cs="仿宋"/>
                      <w:sz w:val="24"/>
                      <w:szCs w:val="24"/>
                    </w:rPr>
                  </w:pPr>
                  <w:r>
                    <w:rPr>
                      <w:rFonts w:ascii="宋体" w:hAnsi="宋体" w:cs="仿宋"/>
                      <w:sz w:val="24"/>
                      <w:szCs w:val="24"/>
                    </w:rPr>
                    <w:t>老年人的群体特征、问题及需要，老年社会工作的基本知识、理</w:t>
                  </w:r>
                </w:p>
                <w:p w:rsidR="00FC5D84" w:rsidRDefault="00FF641E">
                  <w:pPr>
                    <w:widowControl/>
                    <w:spacing w:line="340" w:lineRule="exact"/>
                    <w:rPr>
                      <w:rFonts w:ascii="宋体" w:hAnsi="宋体" w:cs="仿宋"/>
                      <w:sz w:val="24"/>
                      <w:szCs w:val="24"/>
                    </w:rPr>
                  </w:pPr>
                  <w:r>
                    <w:rPr>
                      <w:rFonts w:ascii="宋体" w:hAnsi="宋体" w:cs="仿宋"/>
                      <w:sz w:val="24"/>
                      <w:szCs w:val="24"/>
                    </w:rPr>
                    <w:t>论方法、技术及其在实务领域的运用。</w:t>
                  </w:r>
                </w:p>
              </w:tc>
            </w:tr>
            <w:tr w:rsidR="00FC5D84">
              <w:trPr>
                <w:trHeight w:val="765"/>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tcPr>
                <w:p w:rsidR="00FC5D84" w:rsidRDefault="00FF641E">
                  <w:pPr>
                    <w:widowControl/>
                    <w:spacing w:line="340" w:lineRule="exact"/>
                    <w:ind w:firstLineChars="200" w:firstLine="500"/>
                    <w:jc w:val="left"/>
                    <w:rPr>
                      <w:rFonts w:ascii="宋体" w:hAnsi="宋体" w:cs="仿宋"/>
                      <w:sz w:val="24"/>
                      <w:szCs w:val="24"/>
                    </w:rPr>
                  </w:pPr>
                  <w:r>
                    <w:rPr>
                      <w:rFonts w:ascii="宋体" w:hAnsi="宋体" w:cs="仿宋"/>
                      <w:sz w:val="24"/>
                      <w:szCs w:val="24"/>
                    </w:rPr>
                    <w:t>通过学习，学生了解老年社会工作的相关理论和应用，掌握老年社会工作的方法和技巧，特别是个案工作、小组工作及社区工作在老年人服务中的运用；能够在社区和机构中开展专业化的社会工作服务，运用专业化的方法为有特殊需要的老年人提供服务。</w:t>
                  </w:r>
                </w:p>
              </w:tc>
            </w:tr>
            <w:tr w:rsidR="00FC5D84">
              <w:trPr>
                <w:trHeight w:val="553"/>
                <w:jc w:val="center"/>
              </w:trPr>
              <w:tc>
                <w:tcPr>
                  <w:tcW w:w="9020" w:type="dxa"/>
                  <w:gridSpan w:val="2"/>
                  <w:shd w:val="clear" w:color="auto" w:fill="00996D"/>
                  <w:vAlign w:val="center"/>
                </w:tcPr>
                <w:p w:rsidR="00FC5D84" w:rsidRDefault="00FF641E">
                  <w:pPr>
                    <w:widowControl/>
                    <w:spacing w:line="340" w:lineRule="exact"/>
                    <w:ind w:firstLineChars="200" w:firstLine="442"/>
                    <w:jc w:val="center"/>
                    <w:rPr>
                      <w:rFonts w:ascii="宋体" w:hAnsi="宋体" w:cs="仿宋"/>
                      <w:sz w:val="24"/>
                      <w:szCs w:val="24"/>
                    </w:rPr>
                  </w:pPr>
                  <w:r>
                    <w:rPr>
                      <w:rFonts w:asciiTheme="minorEastAsia" w:eastAsiaTheme="minorEastAsia" w:hAnsiTheme="minorEastAsia" w:cstheme="minorEastAsia" w:hint="eastAsia"/>
                      <w:b/>
                      <w:bCs/>
                      <w:color w:val="FFFFFF" w:themeColor="background1"/>
                      <w:szCs w:val="21"/>
                    </w:rPr>
                    <w:t>专业拓展课程3：</w:t>
                  </w:r>
                  <w:r>
                    <w:rPr>
                      <w:rFonts w:asciiTheme="minorEastAsia" w:eastAsiaTheme="minorEastAsia" w:hAnsiTheme="minorEastAsia" w:cstheme="minorEastAsia"/>
                      <w:b/>
                      <w:bCs/>
                      <w:color w:val="FFFFFF" w:themeColor="background1"/>
                      <w:szCs w:val="21"/>
                    </w:rPr>
                    <w:t>老年居住环境评估与设计</w:t>
                  </w:r>
                </w:p>
              </w:tc>
            </w:tr>
            <w:tr w:rsidR="00FC5D84">
              <w:trPr>
                <w:trHeight w:val="2258"/>
                <w:jc w:val="center"/>
              </w:trPr>
              <w:tc>
                <w:tcPr>
                  <w:tcW w:w="1386" w:type="dxa"/>
                  <w:vAlign w:val="center"/>
                </w:tcPr>
                <w:p w:rsidR="00FC5D84" w:rsidRDefault="00FF641E">
                  <w:pPr>
                    <w:spacing w:line="340" w:lineRule="exact"/>
                    <w:jc w:val="center"/>
                    <w:rPr>
                      <w:rFonts w:ascii="宋体" w:hAnsi="宋体"/>
                      <w:b/>
                      <w:bCs/>
                      <w:szCs w:val="21"/>
                    </w:rPr>
                  </w:pPr>
                  <w:r>
                    <w:rPr>
                      <w:rFonts w:ascii="宋体" w:hAnsi="宋体" w:hint="eastAsia"/>
                      <w:b/>
                      <w:bCs/>
                      <w:szCs w:val="21"/>
                    </w:rPr>
                    <w:lastRenderedPageBreak/>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vAlign w:val="center"/>
                </w:tcPr>
                <w:p w:rsidR="00FC5D84" w:rsidRDefault="00FF641E">
                  <w:pPr>
                    <w:widowControl/>
                    <w:spacing w:line="340" w:lineRule="exact"/>
                    <w:ind w:firstLineChars="200" w:firstLine="500"/>
                    <w:rPr>
                      <w:rFonts w:ascii="宋体" w:hAnsi="宋体" w:cs="仿宋"/>
                      <w:sz w:val="24"/>
                      <w:szCs w:val="24"/>
                    </w:rPr>
                  </w:pPr>
                  <w:r>
                    <w:rPr>
                      <w:rFonts w:ascii="宋体" w:hAnsi="宋体" w:cs="仿宋"/>
                      <w:sz w:val="24"/>
                      <w:szCs w:val="24"/>
                    </w:rPr>
                    <w:t>《老年居住环境评估与设计》课程介绍我国人口老龄化社会和无障碍环境；并从室内空间形态与组织、室内界面处理、室内采光照明、室内色彩与材料质地、室内家具与陈设、室内设施和室内绿化等多方面进行对老年居住环境进行评估及无障碍设计指导。课程采用理论解读、设计案例研究、现场调研、方案设计等方法，让学生能够对老年人居住环境进行评估，完成无障碍设计方案。</w:t>
                  </w:r>
                </w:p>
              </w:tc>
            </w:tr>
            <w:tr w:rsidR="00FC5D84">
              <w:trPr>
                <w:trHeight w:val="1506"/>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vAlign w:val="center"/>
                </w:tcPr>
                <w:p w:rsidR="00FC5D84" w:rsidRDefault="00FF641E">
                  <w:pPr>
                    <w:widowControl/>
                    <w:spacing w:line="340" w:lineRule="exact"/>
                    <w:ind w:firstLineChars="200" w:firstLine="500"/>
                    <w:rPr>
                      <w:rFonts w:ascii="宋体" w:hAnsi="宋体" w:cs="仿宋"/>
                      <w:sz w:val="24"/>
                      <w:szCs w:val="24"/>
                    </w:rPr>
                  </w:pPr>
                  <w:r>
                    <w:rPr>
                      <w:rFonts w:ascii="宋体" w:hAnsi="宋体" w:cs="仿宋"/>
                      <w:sz w:val="24"/>
                      <w:szCs w:val="24"/>
                    </w:rPr>
                    <w:t>课程介绍我国人口老龄化社会和无障碍环境；并从室内空间形态与组织、室内界面处理、室内采光照明、室内色彩与材料质地、室内家具与陈设、室内设施和室内绿化等多方面进行对老年居住环境进行评估及无障碍设计指导。</w:t>
                  </w:r>
                </w:p>
              </w:tc>
            </w:tr>
            <w:tr w:rsidR="00FC5D84">
              <w:trPr>
                <w:trHeight w:val="671"/>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vAlign w:val="center"/>
                </w:tcPr>
                <w:p w:rsidR="00FC5D84" w:rsidRDefault="00FF641E">
                  <w:pPr>
                    <w:spacing w:line="340" w:lineRule="exact"/>
                    <w:rPr>
                      <w:rFonts w:ascii="宋体" w:hAnsi="宋体" w:cs="仿宋"/>
                      <w:sz w:val="24"/>
                      <w:szCs w:val="24"/>
                    </w:rPr>
                  </w:pPr>
                  <w:r>
                    <w:rPr>
                      <w:rFonts w:ascii="宋体" w:hAnsi="宋体" w:cs="仿宋"/>
                      <w:sz w:val="24"/>
                      <w:szCs w:val="24"/>
                    </w:rPr>
                    <w:t>让学生能够对老年人居住环境进行评估，完成无障碍设计方案。</w:t>
                  </w:r>
                </w:p>
              </w:tc>
            </w:tr>
            <w:tr w:rsidR="00FC5D84">
              <w:trPr>
                <w:trHeight w:val="467"/>
                <w:jc w:val="center"/>
              </w:trPr>
              <w:tc>
                <w:tcPr>
                  <w:tcW w:w="9020" w:type="dxa"/>
                  <w:gridSpan w:val="2"/>
                  <w:shd w:val="clear" w:color="auto" w:fill="00996D"/>
                  <w:vAlign w:val="center"/>
                </w:tcPr>
                <w:p w:rsidR="00FC5D84" w:rsidRDefault="00FF641E">
                  <w:pPr>
                    <w:widowControl/>
                    <w:spacing w:line="340" w:lineRule="exact"/>
                    <w:ind w:firstLineChars="200" w:firstLine="442"/>
                    <w:jc w:val="center"/>
                    <w:rPr>
                      <w:rFonts w:ascii="宋体" w:hAnsi="宋体" w:cs="仿宋"/>
                      <w:sz w:val="24"/>
                      <w:szCs w:val="24"/>
                    </w:rPr>
                  </w:pPr>
                  <w:r>
                    <w:rPr>
                      <w:rFonts w:asciiTheme="minorEastAsia" w:eastAsiaTheme="minorEastAsia" w:hAnsiTheme="minorEastAsia" w:cstheme="minorEastAsia" w:hint="eastAsia"/>
                      <w:b/>
                      <w:bCs/>
                      <w:color w:val="FFFFFF" w:themeColor="background1"/>
                      <w:szCs w:val="21"/>
                    </w:rPr>
                    <w:t>专业拓展课程4：</w:t>
                  </w:r>
                  <w:r>
                    <w:rPr>
                      <w:rFonts w:asciiTheme="minorEastAsia" w:eastAsiaTheme="minorEastAsia" w:hAnsiTheme="minorEastAsia" w:cstheme="minorEastAsia"/>
                      <w:b/>
                      <w:bCs/>
                      <w:color w:val="FFFFFF" w:themeColor="background1"/>
                      <w:szCs w:val="21"/>
                    </w:rPr>
                    <w:t>老年中医养生保健</w:t>
                  </w:r>
                </w:p>
              </w:tc>
            </w:tr>
            <w:tr w:rsidR="00FC5D84">
              <w:trPr>
                <w:trHeight w:val="2334"/>
                <w:jc w:val="center"/>
              </w:trPr>
              <w:tc>
                <w:tcPr>
                  <w:tcW w:w="1386" w:type="dxa"/>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vAlign w:val="center"/>
                </w:tcPr>
                <w:p w:rsidR="00FC5D84" w:rsidRDefault="00FF641E">
                  <w:pPr>
                    <w:widowControl/>
                    <w:spacing w:line="340" w:lineRule="exact"/>
                    <w:ind w:firstLineChars="200" w:firstLine="500"/>
                    <w:rPr>
                      <w:rFonts w:ascii="宋体" w:hAnsi="宋体" w:cs="仿宋"/>
                      <w:sz w:val="24"/>
                      <w:szCs w:val="24"/>
                    </w:rPr>
                  </w:pPr>
                  <w:r>
                    <w:rPr>
                      <w:rFonts w:ascii="宋体" w:hAnsi="宋体" w:cs="仿宋"/>
                      <w:sz w:val="24"/>
                      <w:szCs w:val="24"/>
                    </w:rPr>
                    <w:t>《老年中医养生保健》课程介绍内容包括中医养生基本知识、精神养生、环境养生、起居养生、睡眠养生、饮食养生、运动养生、雅趣养生、按摩养生、药物养生、四时养生、部位养生等知识。课程突出理论与实践技能相结合，采用情境导入方法，注重学生专业核心能力的培养。通过学习，学生掌握老年中医养老相关知识和技能，能够完成老年人养生相关服务项目，并为老年人做出科学生活指导。</w:t>
                  </w:r>
                </w:p>
              </w:tc>
            </w:tr>
            <w:tr w:rsidR="00FC5D84">
              <w:trPr>
                <w:trHeight w:val="1554"/>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主要内容</w:t>
                  </w:r>
                </w:p>
              </w:tc>
              <w:tc>
                <w:tcPr>
                  <w:tcW w:w="7634" w:type="dxa"/>
                  <w:vAlign w:val="center"/>
                </w:tcPr>
                <w:p w:rsidR="00FC5D84" w:rsidRDefault="00FF641E">
                  <w:pPr>
                    <w:widowControl/>
                    <w:spacing w:line="340" w:lineRule="exact"/>
                    <w:ind w:firstLineChars="200" w:firstLine="500"/>
                    <w:rPr>
                      <w:rFonts w:ascii="宋体" w:hAnsi="宋体" w:cs="仿宋"/>
                      <w:sz w:val="24"/>
                      <w:szCs w:val="24"/>
                    </w:rPr>
                  </w:pPr>
                  <w:r>
                    <w:rPr>
                      <w:rFonts w:ascii="宋体" w:hAnsi="宋体" w:cs="仿宋"/>
                      <w:sz w:val="24"/>
                      <w:szCs w:val="24"/>
                    </w:rPr>
                    <w:t>内容包括中医养生基本知识、精神养生、环境养生、起居养生、睡眠养生、饮食养生、运动养生、雅趣养生、按摩养生、药物养生、四时养生、部位养生等知识。课程突出理论与实践技能相结合，采用情境导入方法，注重学生专业核心能力的培养。</w:t>
                  </w:r>
                </w:p>
              </w:tc>
            </w:tr>
            <w:tr w:rsidR="00FC5D84">
              <w:trPr>
                <w:trHeight w:val="887"/>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vAlign w:val="center"/>
                </w:tcPr>
                <w:p w:rsidR="00FC5D84" w:rsidRDefault="00FF641E">
                  <w:pPr>
                    <w:widowControl/>
                    <w:spacing w:line="340" w:lineRule="exact"/>
                    <w:ind w:firstLineChars="200" w:firstLine="500"/>
                    <w:rPr>
                      <w:rFonts w:ascii="宋体" w:hAnsi="宋体" w:cs="仿宋"/>
                      <w:sz w:val="24"/>
                      <w:szCs w:val="24"/>
                    </w:rPr>
                  </w:pPr>
                  <w:r>
                    <w:rPr>
                      <w:rFonts w:ascii="宋体" w:hAnsi="宋体" w:cs="仿宋"/>
                      <w:sz w:val="24"/>
                      <w:szCs w:val="24"/>
                    </w:rPr>
                    <w:t>通过学习，学生掌握老年中医养老相关知识和技能，能够完成老年人养生相关服务项目，并为老年人做出科学生活指导。</w:t>
                  </w:r>
                </w:p>
              </w:tc>
            </w:tr>
            <w:tr w:rsidR="00FC5D84">
              <w:trPr>
                <w:trHeight w:val="491"/>
                <w:jc w:val="center"/>
              </w:trPr>
              <w:tc>
                <w:tcPr>
                  <w:tcW w:w="9020" w:type="dxa"/>
                  <w:gridSpan w:val="2"/>
                  <w:shd w:val="clear" w:color="auto" w:fill="00996D"/>
                  <w:vAlign w:val="center"/>
                </w:tcPr>
                <w:p w:rsidR="00FC5D84" w:rsidRDefault="00FF641E">
                  <w:pPr>
                    <w:widowControl/>
                    <w:spacing w:line="340" w:lineRule="exact"/>
                    <w:ind w:firstLineChars="200" w:firstLine="442"/>
                    <w:jc w:val="center"/>
                    <w:rPr>
                      <w:rFonts w:ascii="宋体" w:hAnsi="宋体" w:cs="仿宋"/>
                      <w:sz w:val="24"/>
                      <w:szCs w:val="24"/>
                    </w:rPr>
                  </w:pPr>
                  <w:r>
                    <w:rPr>
                      <w:rFonts w:asciiTheme="minorEastAsia" w:eastAsiaTheme="minorEastAsia" w:hAnsiTheme="minorEastAsia" w:cstheme="minorEastAsia" w:hint="eastAsia"/>
                      <w:b/>
                      <w:bCs/>
                      <w:color w:val="FFFFFF" w:themeColor="background1"/>
                      <w:szCs w:val="21"/>
                    </w:rPr>
                    <w:t>专业拓展课程5：</w:t>
                  </w:r>
                  <w:r>
                    <w:rPr>
                      <w:rFonts w:asciiTheme="minorEastAsia" w:eastAsiaTheme="minorEastAsia" w:hAnsiTheme="minorEastAsia" w:cstheme="minorEastAsia"/>
                      <w:b/>
                      <w:bCs/>
                      <w:color w:val="FFFFFF" w:themeColor="background1"/>
                      <w:szCs w:val="21"/>
                    </w:rPr>
                    <w:t>老年保健与管理综合技能实训</w:t>
                  </w:r>
                </w:p>
              </w:tc>
            </w:tr>
            <w:tr w:rsidR="00FC5D84">
              <w:trPr>
                <w:trHeight w:val="2528"/>
                <w:jc w:val="center"/>
              </w:trPr>
              <w:tc>
                <w:tcPr>
                  <w:tcW w:w="1386" w:type="dxa"/>
                  <w:vAlign w:val="center"/>
                </w:tcPr>
                <w:p w:rsidR="00FC5D84" w:rsidRDefault="00FF641E">
                  <w:pPr>
                    <w:spacing w:line="340" w:lineRule="exact"/>
                    <w:jc w:val="center"/>
                    <w:rPr>
                      <w:rFonts w:ascii="宋体" w:hAnsi="宋体"/>
                      <w:b/>
                      <w:bCs/>
                      <w:szCs w:val="21"/>
                    </w:rPr>
                  </w:pPr>
                  <w:r>
                    <w:rPr>
                      <w:rFonts w:ascii="宋体" w:hAnsi="宋体" w:hint="eastAsia"/>
                      <w:b/>
                      <w:bCs/>
                      <w:szCs w:val="21"/>
                    </w:rPr>
                    <w:t>课程目标</w:t>
                  </w:r>
                </w:p>
                <w:p w:rsidR="00FC5D84" w:rsidRDefault="00FF641E">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FC5D84" w:rsidRDefault="00FF641E">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634" w:type="dxa"/>
                  <w:vAlign w:val="center"/>
                </w:tcPr>
                <w:p w:rsidR="00FC5D84" w:rsidRDefault="00FF641E">
                  <w:pPr>
                    <w:widowControl/>
                    <w:spacing w:line="340" w:lineRule="exact"/>
                    <w:ind w:firstLineChars="200" w:firstLine="500"/>
                    <w:rPr>
                      <w:rFonts w:ascii="宋体" w:hAnsi="宋体" w:cs="仿宋"/>
                      <w:sz w:val="24"/>
                      <w:szCs w:val="24"/>
                    </w:rPr>
                  </w:pPr>
                  <w:r>
                    <w:rPr>
                      <w:rFonts w:ascii="宋体" w:hAnsi="宋体" w:cs="仿宋"/>
                      <w:sz w:val="24"/>
                      <w:szCs w:val="24"/>
                    </w:rPr>
                    <w:t>《老年保健与管理综合技能实训》课程以培养老年健康管理的职业技能为目标，参考国家制定的健康管理师基本要求而设定，以突出职业技能培养为特点，力求对老年健康管理师的特殊要求进行综合训练。课程主要以综合案例实训的方法，提升学生健康管理知识、老年人常见慢性疾病健康管理、老年人用药、营养、照护和社会工作等实务能力，帮助学生的达到“健康管理师”国家职业资格标准的职业能力要求。</w:t>
                  </w:r>
                </w:p>
              </w:tc>
            </w:tr>
            <w:tr w:rsidR="00FC5D84">
              <w:trPr>
                <w:trHeight w:val="1626"/>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lastRenderedPageBreak/>
                    <w:t>主要内容</w:t>
                  </w:r>
                </w:p>
              </w:tc>
              <w:tc>
                <w:tcPr>
                  <w:tcW w:w="7634" w:type="dxa"/>
                  <w:vAlign w:val="center"/>
                </w:tcPr>
                <w:p w:rsidR="00FC5D84" w:rsidRDefault="00FF641E">
                  <w:pPr>
                    <w:widowControl/>
                    <w:spacing w:line="340" w:lineRule="exact"/>
                    <w:ind w:firstLineChars="200" w:firstLine="500"/>
                    <w:rPr>
                      <w:rFonts w:ascii="宋体" w:hAnsi="宋体" w:cs="仿宋"/>
                      <w:sz w:val="24"/>
                      <w:szCs w:val="24"/>
                    </w:rPr>
                  </w:pPr>
                  <w:r>
                    <w:rPr>
                      <w:rFonts w:ascii="宋体" w:hAnsi="宋体" w:cs="仿宋"/>
                      <w:sz w:val="24"/>
                      <w:szCs w:val="24"/>
                    </w:rPr>
                    <w:t>课程主要以综合案例实训的方法，提升学生健康管理知识、老年人常见慢性疾病健康管理、老年人用药、营养、照护和社会工作等实务能力，帮助学生的达到“健康管理师”国家职业资格标准的职业能力要求。</w:t>
                  </w:r>
                </w:p>
              </w:tc>
            </w:tr>
            <w:tr w:rsidR="00FC5D84">
              <w:trPr>
                <w:trHeight w:val="1236"/>
                <w:jc w:val="center"/>
              </w:trPr>
              <w:tc>
                <w:tcPr>
                  <w:tcW w:w="1386" w:type="dxa"/>
                  <w:vAlign w:val="center"/>
                </w:tcPr>
                <w:p w:rsidR="00FC5D84" w:rsidRDefault="00FF641E">
                  <w:pPr>
                    <w:spacing w:line="340" w:lineRule="exact"/>
                    <w:jc w:val="center"/>
                    <w:rPr>
                      <w:rFonts w:ascii="宋体" w:hAnsi="Calibri"/>
                      <w:b/>
                      <w:bCs/>
                      <w:szCs w:val="21"/>
                    </w:rPr>
                  </w:pPr>
                  <w:r>
                    <w:rPr>
                      <w:rFonts w:ascii="宋体" w:hAnsi="宋体" w:hint="eastAsia"/>
                      <w:b/>
                      <w:bCs/>
                      <w:szCs w:val="21"/>
                    </w:rPr>
                    <w:t>教学要求</w:t>
                  </w:r>
                </w:p>
              </w:tc>
              <w:tc>
                <w:tcPr>
                  <w:tcW w:w="7634" w:type="dxa"/>
                  <w:vAlign w:val="center"/>
                </w:tcPr>
                <w:p w:rsidR="00FC5D84" w:rsidRDefault="00FF641E">
                  <w:pPr>
                    <w:widowControl/>
                    <w:spacing w:line="340" w:lineRule="exact"/>
                    <w:ind w:firstLineChars="200" w:firstLine="500"/>
                    <w:rPr>
                      <w:rFonts w:ascii="宋体" w:hAnsi="宋体" w:cs="仿宋"/>
                      <w:sz w:val="24"/>
                      <w:szCs w:val="24"/>
                    </w:rPr>
                  </w:pPr>
                  <w:r>
                    <w:rPr>
                      <w:rFonts w:ascii="宋体" w:hAnsi="宋体" w:cs="仿宋"/>
                      <w:sz w:val="24"/>
                      <w:szCs w:val="24"/>
                    </w:rPr>
                    <w:t>培养老年健康管理的职业技能为目标，参考国家制定的健康管理师基本要求而设定，以突出职业技能培养为特点，力求对老年健康管理师的特殊要求进行综合训练。</w:t>
                  </w:r>
                </w:p>
              </w:tc>
            </w:tr>
          </w:tbl>
          <w:p w:rsidR="00FC5D84" w:rsidRDefault="00FC5D84">
            <w:pPr>
              <w:spacing w:line="360" w:lineRule="auto"/>
              <w:ind w:firstLineChars="200" w:firstLine="500"/>
              <w:jc w:val="left"/>
              <w:rPr>
                <w:rFonts w:ascii="黑体" w:eastAsia="黑体" w:hAnsi="黑体"/>
                <w:sz w:val="24"/>
                <w:szCs w:val="24"/>
              </w:rPr>
            </w:pPr>
          </w:p>
          <w:p w:rsidR="00FC5D84" w:rsidRDefault="00FF641E">
            <w:pPr>
              <w:numPr>
                <w:ilvl w:val="0"/>
                <w:numId w:val="3"/>
              </w:numPr>
              <w:spacing w:line="360" w:lineRule="auto"/>
              <w:ind w:firstLineChars="200" w:firstLine="500"/>
              <w:jc w:val="left"/>
              <w:rPr>
                <w:rFonts w:ascii="黑体" w:eastAsia="黑体" w:hAnsi="黑体"/>
                <w:sz w:val="24"/>
                <w:szCs w:val="24"/>
              </w:rPr>
            </w:pPr>
            <w:r>
              <w:rPr>
                <w:rFonts w:ascii="黑体" w:eastAsia="黑体" w:hAnsi="黑体" w:hint="eastAsia"/>
                <w:sz w:val="24"/>
                <w:szCs w:val="24"/>
              </w:rPr>
              <w:t>教学进度总体安排</w:t>
            </w:r>
          </w:p>
          <w:p w:rsidR="00FC5D84" w:rsidRDefault="00FF641E">
            <w:pPr>
              <w:adjustRightInd w:val="0"/>
              <w:snapToGrid w:val="0"/>
              <w:spacing w:line="340" w:lineRule="exact"/>
              <w:jc w:val="center"/>
              <w:rPr>
                <w:rFonts w:ascii="仿宋" w:eastAsia="仿宋" w:hAnsi="仿宋" w:cs="仿宋"/>
                <w:b/>
                <w:bCs/>
                <w:sz w:val="24"/>
                <w:szCs w:val="24"/>
              </w:rPr>
            </w:pPr>
            <w:r>
              <w:rPr>
                <w:rFonts w:ascii="仿宋" w:eastAsia="仿宋" w:hAnsi="仿宋" w:cs="仿宋" w:hint="eastAsia"/>
                <w:b/>
                <w:bCs/>
                <w:sz w:val="24"/>
                <w:szCs w:val="24"/>
              </w:rPr>
              <w:t>表4  教学活动周分配表</w:t>
            </w:r>
          </w:p>
          <w:tbl>
            <w:tblPr>
              <w:tblpPr w:leftFromText="180" w:rightFromText="180" w:vertAnchor="text" w:horzAnchor="page" w:tblpXSpec="center" w:tblpY="175"/>
              <w:tblOverlap w:val="never"/>
              <w:tblW w:w="9120" w:type="dxa"/>
              <w:jc w:val="center"/>
              <w:tblBorders>
                <w:top w:val="single" w:sz="4" w:space="0" w:color="19A382"/>
                <w:left w:val="single" w:sz="4" w:space="0" w:color="19A382"/>
                <w:bottom w:val="single" w:sz="4" w:space="0" w:color="19A382"/>
                <w:right w:val="single" w:sz="4" w:space="0" w:color="19A382"/>
                <w:insideH w:val="single" w:sz="4" w:space="0" w:color="19A382"/>
                <w:insideV w:val="single" w:sz="4" w:space="0" w:color="19A382"/>
              </w:tblBorders>
              <w:tblLayout w:type="fixed"/>
              <w:tblLook w:val="04A0"/>
            </w:tblPr>
            <w:tblGrid>
              <w:gridCol w:w="1256"/>
              <w:gridCol w:w="1260"/>
              <w:gridCol w:w="1224"/>
              <w:gridCol w:w="1152"/>
              <w:gridCol w:w="1140"/>
              <w:gridCol w:w="1200"/>
              <w:gridCol w:w="1104"/>
              <w:gridCol w:w="784"/>
            </w:tblGrid>
            <w:tr w:rsidR="00FC5D84">
              <w:trPr>
                <w:trHeight w:val="352"/>
                <w:jc w:val="center"/>
              </w:trPr>
              <w:tc>
                <w:tcPr>
                  <w:tcW w:w="1256" w:type="dxa"/>
                  <w:tcBorders>
                    <w:top w:val="single" w:sz="4" w:space="0" w:color="19A382"/>
                    <w:left w:val="single" w:sz="4" w:space="0" w:color="19A382"/>
                    <w:bottom w:val="single" w:sz="4" w:space="0" w:color="19A382"/>
                    <w:right w:val="single" w:sz="4" w:space="0" w:color="FFFFFF"/>
                  </w:tcBorders>
                  <w:shd w:val="clear" w:color="auto" w:fill="00996D"/>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教学活动</w:t>
                  </w:r>
                </w:p>
              </w:tc>
              <w:tc>
                <w:tcPr>
                  <w:tcW w:w="1260" w:type="dxa"/>
                  <w:tcBorders>
                    <w:top w:val="single" w:sz="4" w:space="0" w:color="19A382"/>
                    <w:left w:val="single" w:sz="4" w:space="0" w:color="FFFFFF"/>
                    <w:bottom w:val="single" w:sz="4" w:space="0" w:color="19A382"/>
                    <w:right w:val="single" w:sz="4" w:space="0" w:color="FFFFFF"/>
                  </w:tcBorders>
                  <w:shd w:val="clear" w:color="auto" w:fill="00996D"/>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第一学期</w:t>
                  </w:r>
                </w:p>
              </w:tc>
              <w:tc>
                <w:tcPr>
                  <w:tcW w:w="1224" w:type="dxa"/>
                  <w:tcBorders>
                    <w:top w:val="single" w:sz="4" w:space="0" w:color="19A382"/>
                    <w:left w:val="single" w:sz="4" w:space="0" w:color="FFFFFF"/>
                    <w:bottom w:val="single" w:sz="4" w:space="0" w:color="19A382"/>
                    <w:right w:val="single" w:sz="4" w:space="0" w:color="FFFFFF"/>
                  </w:tcBorders>
                  <w:shd w:val="clear" w:color="auto" w:fill="00996D"/>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第二学期</w:t>
                  </w:r>
                </w:p>
              </w:tc>
              <w:tc>
                <w:tcPr>
                  <w:tcW w:w="1152" w:type="dxa"/>
                  <w:tcBorders>
                    <w:top w:val="single" w:sz="4" w:space="0" w:color="19A382"/>
                    <w:left w:val="single" w:sz="4" w:space="0" w:color="FFFFFF"/>
                    <w:bottom w:val="single" w:sz="4" w:space="0" w:color="19A382"/>
                    <w:right w:val="single" w:sz="4" w:space="0" w:color="FFFFFF"/>
                  </w:tcBorders>
                  <w:shd w:val="clear" w:color="auto" w:fill="00996D"/>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第三学期</w:t>
                  </w:r>
                </w:p>
              </w:tc>
              <w:tc>
                <w:tcPr>
                  <w:tcW w:w="1140" w:type="dxa"/>
                  <w:tcBorders>
                    <w:top w:val="single" w:sz="4" w:space="0" w:color="19A382"/>
                    <w:left w:val="single" w:sz="4" w:space="0" w:color="FFFFFF"/>
                    <w:bottom w:val="single" w:sz="4" w:space="0" w:color="19A382"/>
                    <w:right w:val="single" w:sz="4" w:space="0" w:color="FFFFFF"/>
                  </w:tcBorders>
                  <w:shd w:val="clear" w:color="auto" w:fill="00996D"/>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第四学期</w:t>
                  </w:r>
                </w:p>
              </w:tc>
              <w:tc>
                <w:tcPr>
                  <w:tcW w:w="1200" w:type="dxa"/>
                  <w:tcBorders>
                    <w:top w:val="single" w:sz="4" w:space="0" w:color="19A382"/>
                    <w:left w:val="single" w:sz="4" w:space="0" w:color="FFFFFF"/>
                    <w:bottom w:val="single" w:sz="4" w:space="0" w:color="19A382"/>
                    <w:right w:val="single" w:sz="4" w:space="0" w:color="FFFFFF"/>
                  </w:tcBorders>
                  <w:shd w:val="clear" w:color="auto" w:fill="00996D"/>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第五学期</w:t>
                  </w:r>
                </w:p>
              </w:tc>
              <w:tc>
                <w:tcPr>
                  <w:tcW w:w="1104" w:type="dxa"/>
                  <w:tcBorders>
                    <w:top w:val="single" w:sz="4" w:space="0" w:color="19A382"/>
                    <w:left w:val="single" w:sz="4" w:space="0" w:color="FFFFFF"/>
                    <w:bottom w:val="single" w:sz="4" w:space="0" w:color="19A382"/>
                    <w:right w:val="single" w:sz="4" w:space="0" w:color="FFFFFF"/>
                  </w:tcBorders>
                  <w:shd w:val="clear" w:color="auto" w:fill="00996D"/>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第六学期</w:t>
                  </w:r>
                </w:p>
              </w:tc>
              <w:tc>
                <w:tcPr>
                  <w:tcW w:w="784" w:type="dxa"/>
                  <w:tcBorders>
                    <w:top w:val="single" w:sz="4" w:space="0" w:color="19A382"/>
                    <w:left w:val="single" w:sz="4" w:space="0" w:color="FFFFFF"/>
                    <w:bottom w:val="single" w:sz="4" w:space="0" w:color="19A382"/>
                    <w:right w:val="single" w:sz="4" w:space="0" w:color="19A382"/>
                  </w:tcBorders>
                  <w:shd w:val="clear" w:color="auto" w:fill="00996D"/>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合计</w:t>
                  </w:r>
                </w:p>
              </w:tc>
            </w:tr>
            <w:tr w:rsidR="00FC5D84">
              <w:trPr>
                <w:trHeight w:val="392"/>
                <w:jc w:val="center"/>
              </w:trPr>
              <w:tc>
                <w:tcPr>
                  <w:tcW w:w="1256" w:type="dxa"/>
                  <w:tcBorders>
                    <w:top w:val="single" w:sz="4" w:space="0" w:color="19A382"/>
                  </w:tcBorders>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军训</w:t>
                  </w:r>
                </w:p>
              </w:tc>
              <w:tc>
                <w:tcPr>
                  <w:tcW w:w="1260" w:type="dxa"/>
                  <w:tcBorders>
                    <w:top w:val="single" w:sz="4" w:space="0" w:color="19A382"/>
                  </w:tcBorders>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1224" w:type="dxa"/>
                  <w:tcBorders>
                    <w:top w:val="single" w:sz="4" w:space="0" w:color="19A382"/>
                  </w:tcBorders>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52" w:type="dxa"/>
                  <w:tcBorders>
                    <w:top w:val="single" w:sz="4" w:space="0" w:color="19A382"/>
                  </w:tcBorders>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40" w:type="dxa"/>
                  <w:tcBorders>
                    <w:top w:val="single" w:sz="4" w:space="0" w:color="19A382"/>
                  </w:tcBorders>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200" w:type="dxa"/>
                  <w:tcBorders>
                    <w:top w:val="single" w:sz="4" w:space="0" w:color="19A382"/>
                  </w:tcBorders>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04" w:type="dxa"/>
                  <w:tcBorders>
                    <w:top w:val="single" w:sz="4" w:space="0" w:color="19A382"/>
                  </w:tcBorders>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784" w:type="dxa"/>
                  <w:tcBorders>
                    <w:top w:val="single" w:sz="4" w:space="0" w:color="19A382"/>
                  </w:tcBorders>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r>
            <w:tr w:rsidR="00FC5D84">
              <w:trPr>
                <w:trHeight w:val="335"/>
                <w:jc w:val="center"/>
              </w:trPr>
              <w:tc>
                <w:tcPr>
                  <w:tcW w:w="1256"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课程学习</w:t>
                  </w:r>
                </w:p>
              </w:tc>
              <w:tc>
                <w:tcPr>
                  <w:tcW w:w="126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16</w:t>
                  </w:r>
                </w:p>
              </w:tc>
              <w:tc>
                <w:tcPr>
                  <w:tcW w:w="122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19</w:t>
                  </w:r>
                </w:p>
              </w:tc>
              <w:tc>
                <w:tcPr>
                  <w:tcW w:w="1152"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18</w:t>
                  </w:r>
                </w:p>
              </w:tc>
              <w:tc>
                <w:tcPr>
                  <w:tcW w:w="114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18</w:t>
                  </w:r>
                </w:p>
              </w:tc>
              <w:tc>
                <w:tcPr>
                  <w:tcW w:w="120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0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78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89</w:t>
                  </w:r>
                </w:p>
              </w:tc>
            </w:tr>
            <w:tr w:rsidR="00FC5D84">
              <w:trPr>
                <w:trHeight w:val="371"/>
                <w:jc w:val="center"/>
              </w:trPr>
              <w:tc>
                <w:tcPr>
                  <w:tcW w:w="1256"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复习考试</w:t>
                  </w:r>
                </w:p>
              </w:tc>
              <w:tc>
                <w:tcPr>
                  <w:tcW w:w="126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22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152"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14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20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0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78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4</w:t>
                  </w:r>
                </w:p>
              </w:tc>
            </w:tr>
            <w:tr w:rsidR="00FC5D84">
              <w:trPr>
                <w:trHeight w:val="343"/>
                <w:jc w:val="center"/>
              </w:trPr>
              <w:tc>
                <w:tcPr>
                  <w:tcW w:w="1256"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企业实践</w:t>
                  </w:r>
                </w:p>
              </w:tc>
              <w:tc>
                <w:tcPr>
                  <w:tcW w:w="126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22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52"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4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20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0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78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2</w:t>
                  </w:r>
                </w:p>
              </w:tc>
            </w:tr>
            <w:tr w:rsidR="00FC5D84">
              <w:trPr>
                <w:trHeight w:val="336"/>
                <w:jc w:val="center"/>
              </w:trPr>
              <w:tc>
                <w:tcPr>
                  <w:tcW w:w="1256"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毕业设计</w:t>
                  </w:r>
                </w:p>
              </w:tc>
              <w:tc>
                <w:tcPr>
                  <w:tcW w:w="126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22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52"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4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20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0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2</w:t>
                  </w:r>
                </w:p>
              </w:tc>
              <w:tc>
                <w:tcPr>
                  <w:tcW w:w="78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2</w:t>
                  </w:r>
                </w:p>
              </w:tc>
            </w:tr>
            <w:tr w:rsidR="00FC5D84">
              <w:trPr>
                <w:trHeight w:val="374"/>
                <w:jc w:val="center"/>
              </w:trPr>
              <w:tc>
                <w:tcPr>
                  <w:tcW w:w="1256"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顶岗实习</w:t>
                  </w:r>
                </w:p>
              </w:tc>
              <w:tc>
                <w:tcPr>
                  <w:tcW w:w="126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22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52"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14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p>
              </w:tc>
              <w:tc>
                <w:tcPr>
                  <w:tcW w:w="1200"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20</w:t>
                  </w:r>
                </w:p>
              </w:tc>
              <w:tc>
                <w:tcPr>
                  <w:tcW w:w="110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18</w:t>
                  </w:r>
                </w:p>
              </w:tc>
              <w:tc>
                <w:tcPr>
                  <w:tcW w:w="784" w:type="dxa"/>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38</w:t>
                  </w:r>
                </w:p>
              </w:tc>
            </w:tr>
            <w:tr w:rsidR="00FC5D84">
              <w:trPr>
                <w:trHeight w:val="357"/>
                <w:jc w:val="center"/>
              </w:trPr>
              <w:tc>
                <w:tcPr>
                  <w:tcW w:w="1256" w:type="dxa"/>
                  <w:shd w:val="clear" w:color="auto" w:fill="DEEBF7"/>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总计</w:t>
                  </w:r>
                </w:p>
              </w:tc>
              <w:tc>
                <w:tcPr>
                  <w:tcW w:w="1260" w:type="dxa"/>
                  <w:shd w:val="clear" w:color="auto" w:fill="DEEBF7"/>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w:t>
                  </w:r>
                </w:p>
              </w:tc>
              <w:tc>
                <w:tcPr>
                  <w:tcW w:w="1224" w:type="dxa"/>
                  <w:shd w:val="clear" w:color="auto" w:fill="DEEBF7"/>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w:t>
                  </w:r>
                </w:p>
              </w:tc>
              <w:tc>
                <w:tcPr>
                  <w:tcW w:w="1152" w:type="dxa"/>
                  <w:shd w:val="clear" w:color="auto" w:fill="DEEBF7"/>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w:t>
                  </w:r>
                </w:p>
              </w:tc>
              <w:tc>
                <w:tcPr>
                  <w:tcW w:w="1140" w:type="dxa"/>
                  <w:shd w:val="clear" w:color="auto" w:fill="DEEBF7"/>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w:t>
                  </w:r>
                </w:p>
              </w:tc>
              <w:tc>
                <w:tcPr>
                  <w:tcW w:w="1200" w:type="dxa"/>
                  <w:shd w:val="clear" w:color="auto" w:fill="DEEBF7"/>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20</w:t>
                  </w:r>
                </w:p>
              </w:tc>
              <w:tc>
                <w:tcPr>
                  <w:tcW w:w="1104" w:type="dxa"/>
                  <w:shd w:val="clear" w:color="auto" w:fill="DEEBF7"/>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w:t>
                  </w:r>
                </w:p>
              </w:tc>
              <w:tc>
                <w:tcPr>
                  <w:tcW w:w="784" w:type="dxa"/>
                  <w:shd w:val="clear" w:color="auto" w:fill="DEEBF7"/>
                  <w:noWrap/>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120</w:t>
                  </w:r>
                </w:p>
              </w:tc>
            </w:tr>
          </w:tbl>
          <w:p w:rsidR="00FC5D84" w:rsidRDefault="00FC5D84">
            <w:pPr>
              <w:spacing w:line="360" w:lineRule="auto"/>
              <w:jc w:val="left"/>
              <w:rPr>
                <w:rFonts w:ascii="黑体" w:eastAsia="黑体" w:hAnsi="黑体"/>
                <w:sz w:val="24"/>
                <w:szCs w:val="24"/>
              </w:rPr>
            </w:pPr>
          </w:p>
          <w:tbl>
            <w:tblPr>
              <w:tblW w:w="8900" w:type="dxa"/>
              <w:jc w:val="center"/>
              <w:tblLayout w:type="fixed"/>
              <w:tblLook w:val="04A0"/>
            </w:tblPr>
            <w:tblGrid>
              <w:gridCol w:w="1024"/>
              <w:gridCol w:w="2303"/>
              <w:gridCol w:w="977"/>
              <w:gridCol w:w="1201"/>
              <w:gridCol w:w="12"/>
              <w:gridCol w:w="1465"/>
              <w:gridCol w:w="1918"/>
            </w:tblGrid>
            <w:tr w:rsidR="00FC5D84">
              <w:trPr>
                <w:trHeight w:val="394"/>
                <w:jc w:val="center"/>
              </w:trPr>
              <w:tc>
                <w:tcPr>
                  <w:tcW w:w="8900" w:type="dxa"/>
                  <w:gridSpan w:val="7"/>
                  <w:tcBorders>
                    <w:top w:val="nil"/>
                    <w:left w:val="nil"/>
                    <w:bottom w:val="single" w:sz="4" w:space="0" w:color="FFFFFF" w:themeColor="background1"/>
                    <w:right w:val="nil"/>
                  </w:tcBorders>
                  <w:shd w:val="clear" w:color="000000"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000000"/>
                      <w:kern w:val="0"/>
                      <w:szCs w:val="21"/>
                    </w:rPr>
                  </w:pPr>
                  <w:bookmarkStart w:id="2" w:name="_Toc8518_WPSOffice_Level2"/>
                  <w:r>
                    <w:rPr>
                      <w:rFonts w:ascii="仿宋" w:eastAsia="仿宋" w:hAnsi="仿宋" w:cs="仿宋" w:hint="eastAsia"/>
                      <w:b/>
                      <w:bCs/>
                      <w:sz w:val="24"/>
                      <w:szCs w:val="24"/>
                    </w:rPr>
                    <w:t>表5  总学时安排</w:t>
                  </w:r>
                  <w:bookmarkEnd w:id="2"/>
                </w:p>
              </w:tc>
            </w:tr>
            <w:tr w:rsidR="00FC5D84">
              <w:trPr>
                <w:trHeight w:val="237"/>
                <w:jc w:val="center"/>
              </w:trPr>
              <w:tc>
                <w:tcPr>
                  <w:tcW w:w="102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类别</w:t>
                  </w:r>
                </w:p>
              </w:tc>
              <w:tc>
                <w:tcPr>
                  <w:tcW w:w="230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性质</w:t>
                  </w:r>
                </w:p>
              </w:tc>
              <w:tc>
                <w:tcPr>
                  <w:tcW w:w="97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学时</w:t>
                  </w:r>
                </w:p>
              </w:tc>
              <w:tc>
                <w:tcPr>
                  <w:tcW w:w="26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学时分配</w:t>
                  </w:r>
                </w:p>
              </w:tc>
              <w:tc>
                <w:tcPr>
                  <w:tcW w:w="191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课程占总学时比例</w:t>
                  </w:r>
                </w:p>
              </w:tc>
            </w:tr>
            <w:tr w:rsidR="00FC5D84">
              <w:trPr>
                <w:trHeight w:val="90"/>
                <w:jc w:val="center"/>
              </w:trPr>
              <w:tc>
                <w:tcPr>
                  <w:tcW w:w="102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C5D8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230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C5D8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97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C5D8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理论学时</w:t>
                  </w:r>
                </w:p>
              </w:tc>
              <w:tc>
                <w:tcPr>
                  <w:tcW w:w="1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F641E">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实践学时</w:t>
                  </w:r>
                </w:p>
              </w:tc>
              <w:tc>
                <w:tcPr>
                  <w:tcW w:w="191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FC5D84" w:rsidRDefault="00FC5D84">
                  <w:pPr>
                    <w:adjustRightInd w:val="0"/>
                    <w:snapToGrid w:val="0"/>
                    <w:spacing w:line="340" w:lineRule="exact"/>
                    <w:jc w:val="center"/>
                    <w:rPr>
                      <w:rFonts w:asciiTheme="minorEastAsia" w:eastAsiaTheme="minorEastAsia" w:hAnsiTheme="minorEastAsia" w:cstheme="minorEastAsia"/>
                      <w:color w:val="000000"/>
                      <w:kern w:val="0"/>
                      <w:szCs w:val="21"/>
                    </w:rPr>
                  </w:pPr>
                </w:p>
              </w:tc>
            </w:tr>
            <w:tr w:rsidR="00FC5D84">
              <w:trPr>
                <w:trHeight w:val="466"/>
                <w:jc w:val="center"/>
              </w:trPr>
              <w:tc>
                <w:tcPr>
                  <w:tcW w:w="1024" w:type="dxa"/>
                  <w:vMerge w:val="restart"/>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公共基础课程</w:t>
                  </w:r>
                </w:p>
              </w:tc>
              <w:tc>
                <w:tcPr>
                  <w:tcW w:w="2303" w:type="dxa"/>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公共基础必修课程</w:t>
                  </w:r>
                </w:p>
              </w:tc>
              <w:tc>
                <w:tcPr>
                  <w:tcW w:w="977" w:type="dxa"/>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sum(I4:I10)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504</w:t>
                  </w:r>
                  <w:r>
                    <w:rPr>
                      <w:rFonts w:asciiTheme="minorEastAsia" w:eastAsiaTheme="minorEastAsia" w:hAnsiTheme="minorEastAsia" w:cstheme="minorEastAsia" w:hint="eastAsia"/>
                      <w:color w:val="000000"/>
                      <w:kern w:val="0"/>
                      <w:szCs w:val="21"/>
                    </w:rPr>
                    <w:fldChar w:fldCharType="end"/>
                  </w:r>
                </w:p>
              </w:tc>
              <w:tc>
                <w:tcPr>
                  <w:tcW w:w="1201" w:type="dxa"/>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sum(J4:J10)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224</w:t>
                  </w:r>
                  <w:r>
                    <w:rPr>
                      <w:rFonts w:asciiTheme="minorEastAsia" w:eastAsiaTheme="minorEastAsia" w:hAnsiTheme="minorEastAsia" w:cstheme="minorEastAsia" w:hint="eastAsia"/>
                      <w:color w:val="000000"/>
                      <w:kern w:val="0"/>
                      <w:szCs w:val="21"/>
                    </w:rPr>
                    <w:fldChar w:fldCharType="end"/>
                  </w:r>
                </w:p>
              </w:tc>
              <w:tc>
                <w:tcPr>
                  <w:tcW w:w="1477" w:type="dxa"/>
                  <w:gridSpan w:val="2"/>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sum(K4:K10)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280</w:t>
                  </w:r>
                  <w:r>
                    <w:rPr>
                      <w:rFonts w:asciiTheme="minorEastAsia" w:eastAsiaTheme="minorEastAsia" w:hAnsiTheme="minorEastAsia" w:cstheme="minorEastAsia" w:hint="eastAsia"/>
                      <w:color w:val="000000"/>
                      <w:kern w:val="0"/>
                      <w:szCs w:val="21"/>
                    </w:rPr>
                    <w:fldChar w:fldCharType="end"/>
                  </w:r>
                </w:p>
              </w:tc>
              <w:tc>
                <w:tcPr>
                  <w:tcW w:w="1918" w:type="dxa"/>
                  <w:vMerge w:val="restart"/>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25%</w:t>
                  </w:r>
                </w:p>
              </w:tc>
            </w:tr>
            <w:tr w:rsidR="00FC5D84">
              <w:trPr>
                <w:trHeight w:val="263"/>
                <w:jc w:val="center"/>
              </w:trPr>
              <w:tc>
                <w:tcPr>
                  <w:tcW w:w="1024" w:type="dxa"/>
                  <w:vMerge/>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C5D8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公共基础限选课程</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sum(I12:I16)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210</w:t>
                  </w:r>
                  <w:r>
                    <w:rPr>
                      <w:rFonts w:asciiTheme="minorEastAsia" w:eastAsiaTheme="minorEastAsia" w:hAnsiTheme="minorEastAsia" w:cstheme="minorEastAsia" w:hint="eastAsia"/>
                      <w:color w:val="000000"/>
                      <w:kern w:val="0"/>
                      <w:szCs w:val="21"/>
                    </w:rPr>
                    <w:fldChar w:fldCharType="end"/>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sum(J12:J16)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202</w:t>
                  </w:r>
                  <w:r>
                    <w:rPr>
                      <w:rFonts w:asciiTheme="minorEastAsia" w:eastAsiaTheme="minorEastAsia" w:hAnsiTheme="minorEastAsia" w:cstheme="minorEastAsia" w:hint="eastAsia"/>
                      <w:color w:val="000000"/>
                      <w:kern w:val="0"/>
                      <w:szCs w:val="21"/>
                    </w:rPr>
                    <w:fldChar w:fldCharType="end"/>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sum(K12:K16)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rPr>
                    <w:fldChar w:fldCharType="end"/>
                  </w:r>
                </w:p>
              </w:tc>
              <w:tc>
                <w:tcPr>
                  <w:tcW w:w="1918" w:type="dxa"/>
                  <w:vMerge/>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C5D84">
                  <w:pPr>
                    <w:adjustRightInd w:val="0"/>
                    <w:snapToGrid w:val="0"/>
                    <w:spacing w:line="340" w:lineRule="exact"/>
                    <w:jc w:val="center"/>
                    <w:rPr>
                      <w:rFonts w:asciiTheme="minorEastAsia" w:eastAsiaTheme="minorEastAsia" w:hAnsiTheme="minorEastAsia" w:cstheme="minorEastAsia"/>
                      <w:color w:val="000000"/>
                      <w:kern w:val="0"/>
                      <w:szCs w:val="21"/>
                    </w:rPr>
                  </w:pPr>
                </w:p>
              </w:tc>
            </w:tr>
            <w:tr w:rsidR="00FC5D84">
              <w:trPr>
                <w:trHeight w:val="456"/>
                <w:jc w:val="center"/>
              </w:trPr>
              <w:tc>
                <w:tcPr>
                  <w:tcW w:w="1024" w:type="dxa"/>
                  <w:vMerge w:val="restart"/>
                  <w:tcBorders>
                    <w:top w:val="single" w:sz="4" w:space="0" w:color="00996D"/>
                    <w:left w:val="single" w:sz="4" w:space="0" w:color="00996D"/>
                    <w:bottom w:val="single" w:sz="4" w:space="0" w:color="00996D"/>
                    <w:right w:val="single" w:sz="4" w:space="0" w:color="00996D"/>
                  </w:tcBorders>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专业（技能）课程</w:t>
                  </w: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专业基础课程</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sum(I18:I22)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340</w:t>
                  </w:r>
                  <w:r>
                    <w:rPr>
                      <w:rFonts w:asciiTheme="minorEastAsia" w:eastAsiaTheme="minorEastAsia" w:hAnsiTheme="minorEastAsia" w:cstheme="minorEastAsia" w:hint="eastAsia"/>
                      <w:color w:val="000000"/>
                      <w:kern w:val="0"/>
                      <w:szCs w:val="21"/>
                    </w:rPr>
                    <w:fldChar w:fldCharType="end"/>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sum(J18:J22)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180</w:t>
                  </w:r>
                  <w:r>
                    <w:rPr>
                      <w:rFonts w:asciiTheme="minorEastAsia" w:eastAsiaTheme="minorEastAsia" w:hAnsiTheme="minorEastAsia" w:cstheme="minorEastAsia" w:hint="eastAsia"/>
                      <w:color w:val="000000"/>
                      <w:kern w:val="0"/>
                      <w:szCs w:val="21"/>
                    </w:rPr>
                    <w:fldChar w:fldCharType="end"/>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sum(K18:K22)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160</w:t>
                  </w:r>
                  <w:r>
                    <w:rPr>
                      <w:rFonts w:asciiTheme="minorEastAsia" w:eastAsiaTheme="minorEastAsia" w:hAnsiTheme="minorEastAsia" w:cstheme="minorEastAsia" w:hint="eastAsia"/>
                      <w:color w:val="000000"/>
                      <w:kern w:val="0"/>
                      <w:szCs w:val="21"/>
                    </w:rPr>
                    <w:fldChar w:fldCharType="end"/>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p>
              </w:tc>
            </w:tr>
            <w:tr w:rsidR="00FC5D84">
              <w:trPr>
                <w:trHeight w:val="456"/>
                <w:jc w:val="center"/>
              </w:trPr>
              <w:tc>
                <w:tcPr>
                  <w:tcW w:w="1024" w:type="dxa"/>
                  <w:vMerge/>
                  <w:tcBorders>
                    <w:top w:val="single" w:sz="4" w:space="0" w:color="00996D"/>
                    <w:left w:val="single" w:sz="4" w:space="0" w:color="00996D"/>
                    <w:bottom w:val="single" w:sz="4" w:space="0" w:color="00996D"/>
                    <w:right w:val="single" w:sz="4" w:space="0" w:color="00996D"/>
                  </w:tcBorders>
                  <w:vAlign w:val="center"/>
                </w:tcPr>
                <w:p w:rsidR="00FC5D84" w:rsidRDefault="00FC5D8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专业核心课程</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668</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sum(J24:J33)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362</w:t>
                  </w:r>
                  <w:r>
                    <w:rPr>
                      <w:rFonts w:asciiTheme="minorEastAsia" w:eastAsiaTheme="minorEastAsia" w:hAnsiTheme="minorEastAsia" w:cstheme="minorEastAsia" w:hint="eastAsia"/>
                      <w:color w:val="000000"/>
                      <w:kern w:val="0"/>
                      <w:szCs w:val="21"/>
                    </w:rPr>
                    <w:fldChar w:fldCharType="end"/>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sum(K24:K33)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338</w:t>
                  </w:r>
                  <w:r>
                    <w:rPr>
                      <w:rFonts w:asciiTheme="minorEastAsia" w:eastAsiaTheme="minorEastAsia" w:hAnsiTheme="minorEastAsia" w:cstheme="minorEastAsia" w:hint="eastAsia"/>
                      <w:color w:val="000000"/>
                      <w:kern w:val="0"/>
                      <w:szCs w:val="21"/>
                    </w:rPr>
                    <w:fldChar w:fldCharType="end"/>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23%</w:t>
                  </w:r>
                </w:p>
              </w:tc>
            </w:tr>
            <w:tr w:rsidR="00FC5D84">
              <w:trPr>
                <w:trHeight w:val="528"/>
                <w:jc w:val="center"/>
              </w:trPr>
              <w:tc>
                <w:tcPr>
                  <w:tcW w:w="1024" w:type="dxa"/>
                  <w:vMerge/>
                  <w:tcBorders>
                    <w:top w:val="single" w:sz="4" w:space="0" w:color="00996D"/>
                    <w:left w:val="single" w:sz="4" w:space="0" w:color="00996D"/>
                    <w:bottom w:val="single" w:sz="4" w:space="0" w:color="00996D"/>
                    <w:right w:val="single" w:sz="4" w:space="0" w:color="00996D"/>
                  </w:tcBorders>
                  <w:vAlign w:val="center"/>
                </w:tcPr>
                <w:p w:rsidR="00FC5D84" w:rsidRDefault="00FC5D8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专业拓展课程</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sum(I35:I39)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160</w:t>
                  </w:r>
                  <w:r>
                    <w:rPr>
                      <w:rFonts w:asciiTheme="minorEastAsia" w:eastAsiaTheme="minorEastAsia" w:hAnsiTheme="minorEastAsia" w:cstheme="minorEastAsia" w:hint="eastAsia"/>
                      <w:color w:val="000000"/>
                      <w:kern w:val="0"/>
                      <w:szCs w:val="21"/>
                    </w:rPr>
                    <w:fldChar w:fldCharType="end"/>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sum(J35:J39)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140</w:t>
                  </w:r>
                  <w:r>
                    <w:rPr>
                      <w:rFonts w:asciiTheme="minorEastAsia" w:eastAsiaTheme="minorEastAsia" w:hAnsiTheme="minorEastAsia" w:cstheme="minorEastAsia" w:hint="eastAsia"/>
                      <w:color w:val="000000"/>
                      <w:kern w:val="0"/>
                      <w:szCs w:val="21"/>
                    </w:rPr>
                    <w:fldChar w:fldCharType="end"/>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sum(K35:K39)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10</w:t>
                  </w:r>
                  <w:r>
                    <w:rPr>
                      <w:rFonts w:asciiTheme="minorEastAsia" w:eastAsiaTheme="minorEastAsia" w:hAnsiTheme="minorEastAsia" w:cstheme="minorEastAsia" w:hint="eastAsia"/>
                      <w:color w:val="000000"/>
                      <w:kern w:val="0"/>
                      <w:szCs w:val="21"/>
                    </w:rPr>
                    <w:fldChar w:fldCharType="end"/>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5.5%</w:t>
                  </w:r>
                </w:p>
              </w:tc>
            </w:tr>
            <w:tr w:rsidR="00FC5D84">
              <w:trPr>
                <w:trHeight w:val="401"/>
                <w:jc w:val="center"/>
              </w:trPr>
              <w:tc>
                <w:tcPr>
                  <w:tcW w:w="1024" w:type="dxa"/>
                  <w:vMerge w:val="restart"/>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实训</w:t>
                  </w:r>
                </w:p>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毕业</w:t>
                  </w:r>
                </w:p>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实习</w:t>
                  </w: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顶岗实习</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936</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52</w:t>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884</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33%</w:t>
                  </w:r>
                </w:p>
              </w:tc>
            </w:tr>
            <w:tr w:rsidR="00FC5D84">
              <w:trPr>
                <w:trHeight w:val="682"/>
                <w:jc w:val="center"/>
              </w:trPr>
              <w:tc>
                <w:tcPr>
                  <w:tcW w:w="1024" w:type="dxa"/>
                  <w:vMerge/>
                  <w:tcBorders>
                    <w:top w:val="single" w:sz="4" w:space="0" w:color="00996D"/>
                    <w:left w:val="single" w:sz="4" w:space="0" w:color="00996D"/>
                    <w:bottom w:val="single" w:sz="4" w:space="0" w:color="00996D"/>
                    <w:right w:val="single" w:sz="4" w:space="0" w:color="00996D"/>
                  </w:tcBorders>
                  <w:vAlign w:val="center"/>
                </w:tcPr>
                <w:p w:rsidR="00FC5D84" w:rsidRDefault="00FC5D8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毕业论文/毕业设计/</w:t>
                  </w:r>
                </w:p>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毕业考试</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26</w:t>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26</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1.8%</w:t>
                  </w:r>
                </w:p>
              </w:tc>
            </w:tr>
            <w:tr w:rsidR="00FC5D84">
              <w:trPr>
                <w:trHeight w:val="414"/>
                <w:jc w:val="center"/>
              </w:trPr>
              <w:tc>
                <w:tcPr>
                  <w:tcW w:w="332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合计</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sum(C4:C10)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2870</w:t>
                  </w:r>
                  <w:r>
                    <w:rPr>
                      <w:rFonts w:asciiTheme="minorEastAsia" w:eastAsiaTheme="minorEastAsia" w:hAnsiTheme="minorEastAsia" w:cstheme="minorEastAsia" w:hint="eastAsia"/>
                      <w:color w:val="000000"/>
                      <w:kern w:val="0"/>
                      <w:szCs w:val="21"/>
                    </w:rPr>
                    <w:fldChar w:fldCharType="end"/>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sum(D4:D10)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1186</w:t>
                  </w:r>
                  <w:r>
                    <w:rPr>
                      <w:rFonts w:asciiTheme="minorEastAsia" w:eastAsiaTheme="minorEastAsia" w:hAnsiTheme="minorEastAsia" w:cstheme="minorEastAsia" w:hint="eastAsia"/>
                      <w:color w:val="000000"/>
                      <w:kern w:val="0"/>
                      <w:szCs w:val="21"/>
                    </w:rPr>
                    <w:fldChar w:fldCharType="end"/>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9229A0">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fldChar w:fldCharType="begin"/>
                  </w:r>
                  <w:r w:rsidR="00FF641E">
                    <w:rPr>
                      <w:rFonts w:asciiTheme="minorEastAsia" w:eastAsiaTheme="minorEastAsia" w:hAnsiTheme="minorEastAsia" w:cstheme="minorEastAsia" w:hint="eastAsia"/>
                      <w:color w:val="000000"/>
                      <w:kern w:val="0"/>
                      <w:szCs w:val="21"/>
                    </w:rPr>
                    <w:instrText xml:space="preserve"> = sum(E4:E10) \* MERGEFORMAT </w:instrText>
                  </w:r>
                  <w:r>
                    <w:rPr>
                      <w:rFonts w:asciiTheme="minorEastAsia" w:eastAsiaTheme="minorEastAsia" w:hAnsiTheme="minorEastAsia" w:cstheme="minorEastAsia" w:hint="eastAsia"/>
                      <w:color w:val="000000"/>
                      <w:kern w:val="0"/>
                      <w:szCs w:val="21"/>
                    </w:rPr>
                    <w:fldChar w:fldCharType="separate"/>
                  </w:r>
                  <w:r w:rsidR="00FF641E">
                    <w:rPr>
                      <w:rFonts w:asciiTheme="minorEastAsia" w:eastAsiaTheme="minorEastAsia" w:hAnsiTheme="minorEastAsia" w:cstheme="minorEastAsia" w:hint="eastAsia"/>
                      <w:color w:val="000000"/>
                      <w:kern w:val="0"/>
                      <w:szCs w:val="21"/>
                    </w:rPr>
                    <w:t>1702</w:t>
                  </w:r>
                  <w:r>
                    <w:rPr>
                      <w:rFonts w:asciiTheme="minorEastAsia" w:eastAsiaTheme="minorEastAsia" w:hAnsiTheme="minorEastAsia" w:cstheme="minorEastAsia" w:hint="eastAsia"/>
                      <w:color w:val="000000"/>
                      <w:kern w:val="0"/>
                      <w:szCs w:val="21"/>
                    </w:rPr>
                    <w:fldChar w:fldCharType="end"/>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100%</w:t>
                  </w:r>
                </w:p>
              </w:tc>
            </w:tr>
            <w:tr w:rsidR="00FC5D84">
              <w:trPr>
                <w:trHeight w:val="90"/>
                <w:jc w:val="center"/>
              </w:trPr>
              <w:tc>
                <w:tcPr>
                  <w:tcW w:w="332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选修课学时</w:t>
                  </w:r>
                </w:p>
              </w:tc>
              <w:tc>
                <w:tcPr>
                  <w:tcW w:w="2190" w:type="dxa"/>
                  <w:gridSpan w:val="3"/>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370</w:t>
                  </w:r>
                </w:p>
              </w:tc>
              <w:tc>
                <w:tcPr>
                  <w:tcW w:w="1465"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实践学时</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1702</w:t>
                  </w:r>
                </w:p>
              </w:tc>
            </w:tr>
            <w:tr w:rsidR="00FC5D84">
              <w:trPr>
                <w:trHeight w:val="536"/>
                <w:jc w:val="center"/>
              </w:trPr>
              <w:tc>
                <w:tcPr>
                  <w:tcW w:w="332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选修课占比</w:t>
                  </w:r>
                </w:p>
              </w:tc>
              <w:tc>
                <w:tcPr>
                  <w:tcW w:w="2190" w:type="dxa"/>
                  <w:gridSpan w:val="3"/>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12.8%</w:t>
                  </w:r>
                </w:p>
              </w:tc>
              <w:tc>
                <w:tcPr>
                  <w:tcW w:w="1465"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实践学时占比</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FC5D84" w:rsidRDefault="00FF641E">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59.3%</w:t>
                  </w:r>
                </w:p>
              </w:tc>
            </w:tr>
          </w:tbl>
          <w:p w:rsidR="00FC5D84" w:rsidRDefault="00FC5D84">
            <w:pPr>
              <w:spacing w:line="400" w:lineRule="exact"/>
              <w:rPr>
                <w:rFonts w:asciiTheme="minorEastAsia" w:eastAsiaTheme="minorEastAsia" w:hAnsiTheme="minorEastAsia" w:cstheme="minorEastAsia"/>
                <w:sz w:val="24"/>
                <w:szCs w:val="24"/>
              </w:rPr>
            </w:pPr>
          </w:p>
          <w:p w:rsidR="00FC5D84" w:rsidRDefault="00FF641E">
            <w:pPr>
              <w:autoSpaceDE w:val="0"/>
              <w:autoSpaceDN w:val="0"/>
              <w:adjustRightInd w:val="0"/>
              <w:snapToGrid w:val="0"/>
              <w:spacing w:line="340" w:lineRule="exact"/>
              <w:jc w:val="center"/>
              <w:rPr>
                <w:rFonts w:asciiTheme="minorEastAsia" w:eastAsiaTheme="minorEastAsia" w:hAnsiTheme="minorEastAsia" w:cstheme="minorEastAsia"/>
                <w:sz w:val="24"/>
                <w:szCs w:val="24"/>
              </w:rPr>
            </w:pPr>
            <w:r>
              <w:rPr>
                <w:rFonts w:ascii="仿宋" w:eastAsia="仿宋" w:hAnsi="仿宋" w:cs="仿宋" w:hint="eastAsia"/>
                <w:b/>
                <w:bCs/>
                <w:sz w:val="24"/>
                <w:szCs w:val="24"/>
              </w:rPr>
              <w:t>表6  教学进程安排表</w:t>
            </w:r>
          </w:p>
          <w:tbl>
            <w:tblPr>
              <w:tblW w:w="8880" w:type="dxa"/>
              <w:jc w:val="center"/>
              <w:tblBorders>
                <w:top w:val="single" w:sz="4" w:space="0" w:color="00996D"/>
                <w:left w:val="single" w:sz="4" w:space="0" w:color="00996D"/>
                <w:bottom w:val="single" w:sz="4" w:space="0" w:color="00996D"/>
                <w:right w:val="single" w:sz="4" w:space="0" w:color="00996D"/>
                <w:insideH w:val="single" w:sz="4" w:space="0" w:color="00996D"/>
                <w:insideV w:val="single" w:sz="4" w:space="0" w:color="00996D"/>
              </w:tblBorders>
              <w:shd w:val="clear" w:color="auto" w:fill="FFFFFF" w:themeFill="background1"/>
              <w:tblLayout w:type="fixed"/>
              <w:tblCellMar>
                <w:left w:w="0" w:type="dxa"/>
                <w:right w:w="0" w:type="dxa"/>
              </w:tblCellMar>
              <w:tblLook w:val="04A0"/>
            </w:tblPr>
            <w:tblGrid>
              <w:gridCol w:w="374"/>
              <w:gridCol w:w="352"/>
              <w:gridCol w:w="315"/>
              <w:gridCol w:w="819"/>
              <w:gridCol w:w="1111"/>
              <w:gridCol w:w="561"/>
              <w:gridCol w:w="278"/>
              <w:gridCol w:w="281"/>
              <w:gridCol w:w="409"/>
              <w:gridCol w:w="410"/>
              <w:gridCol w:w="410"/>
              <w:gridCol w:w="470"/>
              <w:gridCol w:w="470"/>
              <w:gridCol w:w="470"/>
              <w:gridCol w:w="470"/>
              <w:gridCol w:w="470"/>
              <w:gridCol w:w="470"/>
              <w:gridCol w:w="740"/>
            </w:tblGrid>
            <w:tr w:rsidR="00FC5D84">
              <w:trPr>
                <w:trHeight w:val="300"/>
                <w:jc w:val="center"/>
              </w:trPr>
              <w:tc>
                <w:tcPr>
                  <w:tcW w:w="37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textDirection w:val="tbRlV"/>
                  <w:vAlign w:val="center"/>
                </w:tcPr>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类 别</w:t>
                  </w:r>
                </w:p>
              </w:tc>
              <w:tc>
                <w:tcPr>
                  <w:tcW w:w="35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性质</w:t>
                  </w:r>
                </w:p>
              </w:tc>
              <w:tc>
                <w:tcPr>
                  <w:tcW w:w="3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序号</w:t>
                  </w:r>
                </w:p>
              </w:tc>
              <w:tc>
                <w:tcPr>
                  <w:tcW w:w="81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课程代码</w:t>
                  </w:r>
                </w:p>
              </w:tc>
              <w:tc>
                <w:tcPr>
                  <w:tcW w:w="111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课程名称</w:t>
                  </w:r>
                </w:p>
              </w:tc>
              <w:tc>
                <w:tcPr>
                  <w:tcW w:w="56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hAnsiTheme="minorEastAsia" w:cstheme="minorEastAsia" w:hint="eastAsia"/>
                      <w:b/>
                      <w:bCs/>
                      <w:color w:val="FFFFFF" w:themeColor="background1"/>
                      <w:kern w:val="0"/>
                      <w:sz w:val="15"/>
                      <w:szCs w:val="15"/>
                    </w:rPr>
                    <w:t>学分</w:t>
                  </w:r>
                </w:p>
              </w:tc>
              <w:tc>
                <w:tcPr>
                  <w:tcW w:w="55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考核  类型</w:t>
                  </w:r>
                </w:p>
              </w:tc>
              <w:tc>
                <w:tcPr>
                  <w:tcW w:w="122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学时分配</w:t>
                  </w:r>
                </w:p>
              </w:tc>
              <w:tc>
                <w:tcPr>
                  <w:tcW w:w="282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教学活动及各学期周学时分配</w:t>
                  </w:r>
                </w:p>
              </w:tc>
              <w:tc>
                <w:tcPr>
                  <w:tcW w:w="7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Pr>
                <w:p w:rsidR="00FC5D84" w:rsidRDefault="00FC5D84">
                  <w:pPr>
                    <w:spacing w:line="340" w:lineRule="exact"/>
                    <w:jc w:val="center"/>
                    <w:rPr>
                      <w:rFonts w:asciiTheme="minorEastAsia" w:eastAsiaTheme="minorEastAsia" w:hAnsiTheme="minorEastAsia" w:cstheme="minorEastAsia"/>
                      <w:b/>
                      <w:bCs/>
                      <w:color w:val="FFFFFF" w:themeColor="background1"/>
                      <w:kern w:val="0"/>
                      <w:sz w:val="15"/>
                      <w:szCs w:val="15"/>
                    </w:rPr>
                  </w:pPr>
                </w:p>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占总学</w:t>
                  </w:r>
                </w:p>
                <w:p w:rsidR="00FC5D84" w:rsidRDefault="00FF641E">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时比</w:t>
                  </w:r>
                </w:p>
              </w:tc>
            </w:tr>
            <w:tr w:rsidR="00FC5D84">
              <w:trPr>
                <w:trHeight w:val="419"/>
                <w:jc w:val="center"/>
              </w:trPr>
              <w:tc>
                <w:tcPr>
                  <w:tcW w:w="37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35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31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8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111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56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55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122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9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第一学年</w:t>
                  </w:r>
                </w:p>
              </w:tc>
              <w:tc>
                <w:tcPr>
                  <w:tcW w:w="9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第二学年</w:t>
                  </w:r>
                </w:p>
              </w:tc>
              <w:tc>
                <w:tcPr>
                  <w:tcW w:w="9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第三学年</w:t>
                  </w:r>
                </w:p>
              </w:tc>
              <w:tc>
                <w:tcPr>
                  <w:tcW w:w="7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Pr>
                <w:p w:rsidR="00FC5D84" w:rsidRDefault="00FC5D84">
                  <w:pPr>
                    <w:widowControl/>
                    <w:jc w:val="center"/>
                    <w:textAlignment w:val="center"/>
                    <w:rPr>
                      <w:rFonts w:asciiTheme="minorEastAsia" w:eastAsiaTheme="minorEastAsia" w:hAnsiTheme="minorEastAsia" w:cstheme="minorEastAsia"/>
                      <w:b/>
                      <w:color w:val="FFFFFF" w:themeColor="background1"/>
                      <w:kern w:val="0"/>
                      <w:sz w:val="15"/>
                      <w:szCs w:val="15"/>
                    </w:rPr>
                  </w:pPr>
                </w:p>
              </w:tc>
            </w:tr>
            <w:tr w:rsidR="00FC5D84">
              <w:trPr>
                <w:trHeight w:val="984"/>
                <w:jc w:val="center"/>
              </w:trPr>
              <w:tc>
                <w:tcPr>
                  <w:tcW w:w="37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35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31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8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111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56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C5D84">
                  <w:pPr>
                    <w:jc w:val="center"/>
                    <w:rPr>
                      <w:rFonts w:asciiTheme="minorEastAsia" w:eastAsiaTheme="minorEastAsia" w:hAnsiTheme="minorEastAsia" w:cstheme="minorEastAsia"/>
                      <w:b/>
                      <w:color w:val="FFFFFF" w:themeColor="background1"/>
                      <w:szCs w:val="21"/>
                    </w:rPr>
                  </w:pPr>
                </w:p>
              </w:tc>
              <w:tc>
                <w:tcPr>
                  <w:tcW w:w="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考试</w:t>
                  </w:r>
                </w:p>
              </w:tc>
              <w:tc>
                <w:tcPr>
                  <w:tcW w:w="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考查</w:t>
                  </w:r>
                </w:p>
              </w:tc>
              <w:tc>
                <w:tcPr>
                  <w:tcW w:w="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计</w:t>
                  </w:r>
                </w:p>
                <w:p w:rsidR="00FC5D84" w:rsidRDefault="00FF641E">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划</w:t>
                  </w:r>
                </w:p>
                <w:p w:rsidR="00FC5D84" w:rsidRDefault="00FF641E">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学</w:t>
                  </w:r>
                </w:p>
                <w:p w:rsidR="00FC5D84" w:rsidRDefault="00FF641E">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时</w:t>
                  </w:r>
                </w:p>
              </w:tc>
              <w:tc>
                <w:tcPr>
                  <w:tcW w:w="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理</w:t>
                  </w:r>
                </w:p>
                <w:p w:rsidR="00FC5D84" w:rsidRDefault="00FF641E">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论</w:t>
                  </w:r>
                </w:p>
                <w:p w:rsidR="00FC5D84" w:rsidRDefault="00FF641E">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学</w:t>
                  </w:r>
                </w:p>
                <w:p w:rsidR="00FC5D84" w:rsidRDefault="00FF641E">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时</w:t>
                  </w:r>
                </w:p>
              </w:tc>
              <w:tc>
                <w:tcPr>
                  <w:tcW w:w="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实</w:t>
                  </w:r>
                </w:p>
                <w:p w:rsidR="00FC5D84" w:rsidRDefault="00FF641E">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践</w:t>
                  </w:r>
                </w:p>
                <w:p w:rsidR="00FC5D84" w:rsidRDefault="00FF641E">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学</w:t>
                  </w:r>
                </w:p>
                <w:p w:rsidR="00FC5D84" w:rsidRDefault="00FF641E">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时</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Ⅰ       16</w:t>
                  </w:r>
                </w:p>
                <w:p w:rsidR="00FC5D84" w:rsidRDefault="00FF641E">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rPr>
                    <w:t>周</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Ⅱ</w:t>
                  </w:r>
                </w:p>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19</w:t>
                  </w:r>
                </w:p>
                <w:p w:rsidR="00FC5D84" w:rsidRDefault="00FF641E">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rPr>
                    <w:t>周</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Ⅲ</w:t>
                  </w:r>
                </w:p>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19</w:t>
                  </w:r>
                </w:p>
                <w:p w:rsidR="00FC5D84" w:rsidRDefault="00FF641E">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rPr>
                    <w:t>周</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Ⅳ</w:t>
                  </w:r>
                </w:p>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19</w:t>
                  </w:r>
                </w:p>
                <w:p w:rsidR="00FC5D84" w:rsidRDefault="00FF641E">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rPr>
                    <w:t>周</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Ⅴ</w:t>
                  </w:r>
                </w:p>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19</w:t>
                  </w:r>
                </w:p>
                <w:p w:rsidR="00FC5D84" w:rsidRDefault="00FF641E">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rPr>
                    <w:t>周</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Ⅵ</w:t>
                  </w:r>
                </w:p>
                <w:p w:rsidR="00FC5D84" w:rsidRDefault="00FF641E">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rPr>
                  </w:pPr>
                  <w:r>
                    <w:rPr>
                      <w:rFonts w:asciiTheme="minorEastAsia" w:eastAsiaTheme="minorEastAsia" w:hAnsiTheme="minorEastAsia" w:cstheme="minorEastAsia" w:hint="eastAsia"/>
                      <w:b/>
                      <w:color w:val="FFFFFF" w:themeColor="background1"/>
                      <w:kern w:val="0"/>
                      <w:sz w:val="15"/>
                      <w:szCs w:val="15"/>
                      <w:lang/>
                    </w:rPr>
                    <w:t>20</w:t>
                  </w:r>
                </w:p>
                <w:p w:rsidR="00FC5D84" w:rsidRDefault="00FF641E">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rPr>
                    <w:t>周</w:t>
                  </w:r>
                </w:p>
              </w:tc>
              <w:tc>
                <w:tcPr>
                  <w:tcW w:w="7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Pr>
                <w:p w:rsidR="00FC5D84" w:rsidRDefault="00FC5D84">
                  <w:pPr>
                    <w:widowControl/>
                    <w:jc w:val="center"/>
                    <w:textAlignment w:val="center"/>
                    <w:rPr>
                      <w:rFonts w:asciiTheme="minorEastAsia" w:eastAsiaTheme="minorEastAsia" w:hAnsiTheme="minorEastAsia" w:cstheme="minorEastAsia"/>
                      <w:b/>
                      <w:color w:val="FFFFFF" w:themeColor="background1"/>
                      <w:kern w:val="0"/>
                      <w:szCs w:val="21"/>
                    </w:rPr>
                  </w:pPr>
                </w:p>
              </w:tc>
            </w:tr>
            <w:tr w:rsidR="00FC5D84">
              <w:trPr>
                <w:trHeight w:val="315"/>
                <w:jc w:val="center"/>
              </w:trPr>
              <w:tc>
                <w:tcPr>
                  <w:tcW w:w="374" w:type="dxa"/>
                  <w:vMerge w:val="restart"/>
                  <w:tcBorders>
                    <w:top w:val="single" w:sz="4" w:space="0" w:color="FFFFFF" w:themeColor="background1"/>
                    <w:tl2br w:val="nil"/>
                    <w:tr2bl w:val="nil"/>
                  </w:tcBorders>
                  <w:shd w:val="clear" w:color="auto" w:fill="FFFFFF"/>
                  <w:tcMar>
                    <w:top w:w="10" w:type="dxa"/>
                    <w:left w:w="10" w:type="dxa"/>
                    <w:right w:w="10" w:type="dxa"/>
                  </w:tcMar>
                  <w:textDirection w:val="tbRlV"/>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公共基础课程</w:t>
                  </w:r>
                </w:p>
              </w:tc>
              <w:tc>
                <w:tcPr>
                  <w:tcW w:w="352" w:type="dxa"/>
                  <w:vMerge w:val="restart"/>
                  <w:tcBorders>
                    <w:top w:val="single" w:sz="4" w:space="0" w:color="FFFFFF" w:themeColor="background1"/>
                    <w:tl2br w:val="nil"/>
                    <w:tr2bl w:val="nil"/>
                  </w:tcBorders>
                  <w:shd w:val="clear" w:color="auto" w:fill="FFFFFF"/>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公共</w:t>
                  </w:r>
                </w:p>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基础</w:t>
                  </w:r>
                </w:p>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必修</w:t>
                  </w:r>
                </w:p>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课</w:t>
                  </w:r>
                  <w:r>
                    <w:rPr>
                      <w:rFonts w:asciiTheme="minorEastAsia" w:hAnsiTheme="minorEastAsia" w:cstheme="minorEastAsia" w:hint="eastAsia"/>
                      <w:color w:val="000000"/>
                      <w:kern w:val="0"/>
                      <w:sz w:val="15"/>
                      <w:szCs w:val="15"/>
                    </w:rPr>
                    <w:t>程</w:t>
                  </w:r>
                </w:p>
              </w:tc>
              <w:tc>
                <w:tcPr>
                  <w:tcW w:w="315" w:type="dxa"/>
                  <w:tcBorders>
                    <w:top w:val="single" w:sz="4" w:space="0" w:color="FFFFFF" w:themeColor="background1"/>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100000101</w:t>
                  </w:r>
                </w:p>
              </w:tc>
              <w:tc>
                <w:tcPr>
                  <w:tcW w:w="1111"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kern w:val="0"/>
                      <w:sz w:val="15"/>
                      <w:szCs w:val="15"/>
                    </w:rPr>
                    <w:t>高职</w:t>
                  </w:r>
                  <w:r>
                    <w:rPr>
                      <w:rFonts w:asciiTheme="minorEastAsia" w:eastAsiaTheme="minorEastAsia" w:hAnsiTheme="minorEastAsia" w:cstheme="minorEastAsia" w:hint="eastAsia"/>
                      <w:color w:val="000000"/>
                      <w:kern w:val="0"/>
                      <w:sz w:val="15"/>
                      <w:szCs w:val="15"/>
                    </w:rPr>
                    <w:t>军事</w:t>
                  </w:r>
                  <w:r>
                    <w:rPr>
                      <w:rFonts w:asciiTheme="minorEastAsia" w:hAnsiTheme="minorEastAsia" w:cstheme="minorEastAsia" w:hint="eastAsia"/>
                      <w:color w:val="000000"/>
                      <w:kern w:val="0"/>
                      <w:sz w:val="15"/>
                      <w:szCs w:val="15"/>
                    </w:rPr>
                    <w:t>理论实用</w:t>
                  </w:r>
                  <w:r>
                    <w:rPr>
                      <w:rFonts w:asciiTheme="minorEastAsia" w:eastAsiaTheme="minorEastAsia" w:hAnsiTheme="minorEastAsia" w:cstheme="minorEastAsia" w:hint="eastAsia"/>
                      <w:color w:val="000000"/>
                      <w:kern w:val="0"/>
                      <w:sz w:val="15"/>
                      <w:szCs w:val="15"/>
                    </w:rPr>
                    <w:t>课</w:t>
                  </w:r>
                  <w:r>
                    <w:rPr>
                      <w:rFonts w:asciiTheme="minorEastAsia" w:hAnsiTheme="minorEastAsia" w:cstheme="minorEastAsia" w:hint="eastAsia"/>
                      <w:color w:val="000000"/>
                      <w:kern w:val="0"/>
                      <w:sz w:val="15"/>
                      <w:szCs w:val="15"/>
                    </w:rPr>
                    <w:t>程</w:t>
                  </w:r>
                </w:p>
              </w:tc>
              <w:tc>
                <w:tcPr>
                  <w:tcW w:w="561"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8</w:t>
                  </w:r>
                </w:p>
              </w:tc>
              <w:tc>
                <w:tcPr>
                  <w:tcW w:w="278"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09"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148</w:t>
                  </w:r>
                </w:p>
              </w:tc>
              <w:tc>
                <w:tcPr>
                  <w:tcW w:w="41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36</w:t>
                  </w:r>
                </w:p>
              </w:tc>
              <w:tc>
                <w:tcPr>
                  <w:tcW w:w="41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112</w:t>
                  </w: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 xml:space="preserve">集中   </w:t>
                  </w: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70" w:type="dxa"/>
                  <w:vMerge w:val="restart"/>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FC5D84" w:rsidRDefault="00FF641E">
                  <w:pPr>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顶     岗</w:t>
                  </w:r>
                </w:p>
                <w:p w:rsidR="00FC5D84" w:rsidRDefault="00FF641E">
                  <w:pPr>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实</w:t>
                  </w:r>
                </w:p>
                <w:p w:rsidR="00FC5D84" w:rsidRDefault="00FF641E">
                  <w:pPr>
                    <w:widowControl/>
                    <w:adjustRightInd w:val="0"/>
                    <w:snapToGrid w:val="0"/>
                    <w:spacing w:line="200" w:lineRule="exact"/>
                    <w:ind w:rightChars="-50" w:right="-110" w:firstLineChars="100" w:firstLine="160"/>
                    <w:jc w:val="left"/>
                    <w:textAlignment w:val="center"/>
                    <w:rPr>
                      <w:rFonts w:ascii="宋体" w:hAnsi="宋体" w:cs="仿宋"/>
                      <w:sz w:val="15"/>
                      <w:szCs w:val="15"/>
                    </w:rPr>
                  </w:pPr>
                  <w:r>
                    <w:rPr>
                      <w:rFonts w:asciiTheme="minorEastAsia" w:eastAsiaTheme="minorEastAsia" w:hAnsiTheme="minorEastAsia" w:cstheme="minorEastAsia" w:hint="eastAsia"/>
                      <w:color w:val="000000"/>
                      <w:kern w:val="0"/>
                      <w:sz w:val="15"/>
                      <w:szCs w:val="15"/>
                    </w:rPr>
                    <w:t xml:space="preserve">习 </w:t>
                  </w:r>
                  <w:r>
                    <w:rPr>
                      <w:rFonts w:ascii="宋体" w:hAnsi="宋体" w:cs="仿宋" w:hint="eastAsia"/>
                      <w:sz w:val="15"/>
                      <w:szCs w:val="15"/>
                    </w:rPr>
                    <w:t xml:space="preserve">　</w:t>
                  </w:r>
                </w:p>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 xml:space="preserve">　</w:t>
                  </w:r>
                </w:p>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 xml:space="preserve">　</w:t>
                  </w:r>
                </w:p>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 xml:space="preserve">　</w:t>
                  </w:r>
                </w:p>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 xml:space="preserve">　</w:t>
                  </w:r>
                </w:p>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 xml:space="preserve">　</w:t>
                  </w:r>
                </w:p>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 xml:space="preserve">　</w:t>
                  </w:r>
                </w:p>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 xml:space="preserve">　</w:t>
                  </w:r>
                </w:p>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p w:rsidR="00FC5D84" w:rsidRDefault="00FC5D84">
                  <w:pPr>
                    <w:jc w:val="center"/>
                    <w:textAlignment w:val="center"/>
                    <w:rPr>
                      <w:rFonts w:asciiTheme="minorEastAsia" w:eastAsiaTheme="minorEastAsia" w:hAnsiTheme="minorEastAsia" w:cstheme="minorEastAsia"/>
                      <w:color w:val="000000"/>
                      <w:kern w:val="0"/>
                      <w:sz w:val="15"/>
                      <w:szCs w:val="15"/>
                    </w:rPr>
                  </w:pPr>
                </w:p>
              </w:tc>
              <w:tc>
                <w:tcPr>
                  <w:tcW w:w="740" w:type="dxa"/>
                  <w:tcBorders>
                    <w:top w:val="single" w:sz="4" w:space="0" w:color="FFFFFF" w:themeColor="background1"/>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5.2%</w:t>
                  </w:r>
                </w:p>
              </w:tc>
            </w:tr>
            <w:tr w:rsidR="00FC5D8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100000102</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思想道德</w:t>
                  </w:r>
                  <w:r>
                    <w:rPr>
                      <w:rFonts w:asciiTheme="minorEastAsia" w:hAnsiTheme="minorEastAsia" w:cstheme="minorEastAsia" w:hint="eastAsia"/>
                      <w:color w:val="000000"/>
                      <w:kern w:val="0"/>
                      <w:sz w:val="15"/>
                      <w:szCs w:val="15"/>
                    </w:rPr>
                    <w:t>与法治</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80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60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20</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jc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textAlignment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2.7%</w:t>
                  </w:r>
                </w:p>
              </w:tc>
            </w:tr>
            <w:tr w:rsidR="00FC5D8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100000103</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毛泽东思想和中国特色社会主义理论体系概论</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4</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80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60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20</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jc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jc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jc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2.7%</w:t>
                  </w:r>
                </w:p>
              </w:tc>
            </w:tr>
            <w:tr w:rsidR="00FC5D84">
              <w:trPr>
                <w:trHeight w:val="712"/>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100000104</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形势与政策</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1</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F641E">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32</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32</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宋体"/>
                      <w:sz w:val="15"/>
                      <w:szCs w:val="15"/>
                    </w:rPr>
                  </w:pPr>
                  <w:r>
                    <w:rPr>
                      <w:rFonts w:ascii="宋体" w:hAnsi="宋体" w:cs="宋体" w:hint="eastAsia"/>
                      <w:sz w:val="15"/>
                      <w:szCs w:val="15"/>
                      <w:lang/>
                    </w:rPr>
                    <w:t>8次</w:t>
                  </w:r>
                </w:p>
                <w:p w:rsidR="00FC5D84" w:rsidRDefault="00FF641E">
                  <w:pPr>
                    <w:widowControl/>
                    <w:jc w:val="center"/>
                    <w:textAlignment w:val="center"/>
                    <w:rPr>
                      <w:rFonts w:asciiTheme="minorEastAsia" w:eastAsiaTheme="minorEastAsia" w:hAnsiTheme="minorEastAsia" w:cstheme="minorEastAsia"/>
                      <w:color w:val="FFFFFF" w:themeColor="background1"/>
                      <w:sz w:val="15"/>
                      <w:szCs w:val="15"/>
                      <w:highlight w:val="black"/>
                    </w:rPr>
                  </w:pPr>
                  <w:r>
                    <w:rPr>
                      <w:rFonts w:ascii="宋体" w:hAnsi="宋体" w:cs="宋体" w:hint="eastAsia"/>
                      <w:sz w:val="15"/>
                      <w:szCs w:val="15"/>
                      <w:lang/>
                    </w:rPr>
                    <w:t>课程</w:t>
                  </w:r>
                </w:p>
              </w:tc>
              <w:tc>
                <w:tcPr>
                  <w:tcW w:w="470" w:type="dxa"/>
                  <w:tcBorders>
                    <w:tl2br w:val="nil"/>
                    <w:tr2bl w:val="nil"/>
                  </w:tcBorders>
                  <w:shd w:val="clear" w:color="auto" w:fill="auto"/>
                  <w:tcMar>
                    <w:top w:w="10" w:type="dxa"/>
                    <w:left w:w="10" w:type="dxa"/>
                    <w:right w:w="10" w:type="dxa"/>
                  </w:tcMar>
                  <w:vAlign w:val="center"/>
                </w:tcPr>
                <w:p w:rsidR="00FC5D84" w:rsidRDefault="00FF641E">
                  <w:pPr>
                    <w:jc w:val="center"/>
                    <w:rPr>
                      <w:rFonts w:ascii="宋体" w:hAnsi="宋体" w:cs="宋体"/>
                      <w:sz w:val="15"/>
                      <w:szCs w:val="15"/>
                    </w:rPr>
                  </w:pPr>
                  <w:r>
                    <w:rPr>
                      <w:rFonts w:ascii="宋体" w:hAnsi="宋体" w:cs="宋体" w:hint="eastAsia"/>
                      <w:sz w:val="15"/>
                      <w:szCs w:val="15"/>
                      <w:lang/>
                    </w:rPr>
                    <w:t>8次</w:t>
                  </w:r>
                </w:p>
                <w:p w:rsidR="00FC5D84" w:rsidRDefault="00FF641E">
                  <w:pPr>
                    <w:jc w:val="center"/>
                    <w:rPr>
                      <w:rFonts w:asciiTheme="minorEastAsia" w:eastAsiaTheme="minorEastAsia" w:hAnsiTheme="minorEastAsia" w:cstheme="minorEastAsia"/>
                      <w:sz w:val="15"/>
                      <w:szCs w:val="15"/>
                    </w:rPr>
                  </w:pPr>
                  <w:r>
                    <w:rPr>
                      <w:rFonts w:ascii="宋体" w:hAnsi="宋体" w:cs="宋体" w:hint="eastAsia"/>
                      <w:sz w:val="15"/>
                      <w:szCs w:val="15"/>
                      <w:lang/>
                    </w:rPr>
                    <w:t>课程</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宋体"/>
                      <w:sz w:val="15"/>
                      <w:szCs w:val="15"/>
                    </w:rPr>
                  </w:pPr>
                  <w:r>
                    <w:rPr>
                      <w:rFonts w:ascii="宋体" w:hAnsi="宋体" w:cs="宋体" w:hint="eastAsia"/>
                      <w:sz w:val="15"/>
                      <w:szCs w:val="15"/>
                      <w:lang/>
                    </w:rPr>
                    <w:t>8次</w:t>
                  </w:r>
                </w:p>
                <w:p w:rsidR="00FC5D84" w:rsidRDefault="00FF641E">
                  <w:pPr>
                    <w:widowControl/>
                    <w:jc w:val="center"/>
                    <w:textAlignment w:val="center"/>
                    <w:rPr>
                      <w:rFonts w:asciiTheme="minorEastAsia" w:eastAsiaTheme="minorEastAsia" w:hAnsiTheme="minorEastAsia" w:cstheme="minorEastAsia"/>
                      <w:color w:val="000000"/>
                      <w:sz w:val="15"/>
                      <w:szCs w:val="15"/>
                      <w:highlight w:val="yellow"/>
                    </w:rPr>
                  </w:pPr>
                  <w:r>
                    <w:rPr>
                      <w:rFonts w:ascii="宋体" w:hAnsi="宋体" w:cs="宋体" w:hint="eastAsia"/>
                      <w:sz w:val="15"/>
                      <w:szCs w:val="15"/>
                      <w:lang/>
                    </w:rPr>
                    <w:t>课程</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宋体"/>
                      <w:sz w:val="15"/>
                      <w:szCs w:val="15"/>
                    </w:rPr>
                  </w:pPr>
                  <w:r>
                    <w:rPr>
                      <w:rFonts w:ascii="宋体" w:hAnsi="宋体" w:cs="宋体" w:hint="eastAsia"/>
                      <w:sz w:val="15"/>
                      <w:szCs w:val="15"/>
                      <w:lang/>
                    </w:rPr>
                    <w:t>8次</w:t>
                  </w:r>
                </w:p>
                <w:p w:rsidR="00FC5D84" w:rsidRDefault="00FF641E">
                  <w:pPr>
                    <w:widowControl/>
                    <w:jc w:val="center"/>
                    <w:textAlignment w:val="center"/>
                    <w:rPr>
                      <w:rFonts w:asciiTheme="minorEastAsia" w:eastAsiaTheme="minorEastAsia" w:hAnsiTheme="minorEastAsia" w:cstheme="minorEastAsia"/>
                      <w:color w:val="000000"/>
                      <w:sz w:val="15"/>
                      <w:szCs w:val="15"/>
                      <w:highlight w:val="yellow"/>
                    </w:rPr>
                  </w:pPr>
                  <w:r>
                    <w:rPr>
                      <w:rFonts w:ascii="宋体" w:hAnsi="宋体" w:cs="宋体" w:hint="eastAsia"/>
                      <w:sz w:val="15"/>
                      <w:szCs w:val="15"/>
                      <w:lang/>
                    </w:rPr>
                    <w:t>课程</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1.1%</w:t>
                  </w:r>
                </w:p>
              </w:tc>
            </w:tr>
            <w:tr w:rsidR="00FC5D84">
              <w:trPr>
                <w:trHeight w:val="399"/>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100000105</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体育</w:t>
                  </w:r>
                  <w:r>
                    <w:rPr>
                      <w:rFonts w:asciiTheme="minorEastAsia" w:hAnsiTheme="minorEastAsia" w:cstheme="minorEastAsia" w:hint="eastAsia"/>
                      <w:color w:val="000000"/>
                      <w:kern w:val="0"/>
                      <w:sz w:val="15"/>
                      <w:szCs w:val="15"/>
                    </w:rPr>
                    <w:t>与健康</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6</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114</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18</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96</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4%</w:t>
                  </w:r>
                </w:p>
              </w:tc>
            </w:tr>
            <w:tr w:rsidR="00FC5D8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100000106</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心理健康教育</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34</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18</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16</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1.2%</w:t>
                  </w:r>
                </w:p>
              </w:tc>
            </w:tr>
            <w:tr w:rsidR="00FC5D84">
              <w:trPr>
                <w:trHeight w:val="376"/>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7</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100000109</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信息技术</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16</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16</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宋体"/>
                      <w:color w:val="000000"/>
                      <w:sz w:val="15"/>
                      <w:szCs w:val="15"/>
                    </w:rPr>
                  </w:pPr>
                  <w:r>
                    <w:rPr>
                      <w:rFonts w:ascii="宋体" w:hAnsi="宋体" w:cs="宋体" w:hint="eastAsia"/>
                      <w:color w:val="000000"/>
                      <w:sz w:val="15"/>
                      <w:szCs w:val="15"/>
                      <w:lang/>
                    </w:rPr>
                    <w:t>2次</w:t>
                  </w:r>
                </w:p>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实践</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jc w:val="center"/>
                    <w:rPr>
                      <w:rFonts w:ascii="宋体" w:hAnsi="宋体" w:cs="宋体"/>
                      <w:color w:val="000000"/>
                      <w:sz w:val="15"/>
                      <w:szCs w:val="15"/>
                    </w:rPr>
                  </w:pPr>
                  <w:r>
                    <w:rPr>
                      <w:rFonts w:ascii="宋体" w:hAnsi="宋体" w:cs="宋体" w:hint="eastAsia"/>
                      <w:color w:val="000000"/>
                      <w:sz w:val="15"/>
                      <w:szCs w:val="15"/>
                      <w:lang/>
                    </w:rPr>
                    <w:t>2次</w:t>
                  </w:r>
                </w:p>
                <w:p w:rsidR="00FC5D84" w:rsidRDefault="00FF641E">
                  <w:pPr>
                    <w:jc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实践</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jc w:val="center"/>
                    <w:rPr>
                      <w:rFonts w:ascii="宋体" w:hAnsi="宋体" w:cs="宋体"/>
                      <w:color w:val="000000"/>
                      <w:sz w:val="15"/>
                      <w:szCs w:val="15"/>
                    </w:rPr>
                  </w:pPr>
                  <w:r>
                    <w:rPr>
                      <w:rFonts w:ascii="宋体" w:hAnsi="宋体" w:cs="宋体" w:hint="eastAsia"/>
                      <w:color w:val="000000"/>
                      <w:sz w:val="15"/>
                      <w:szCs w:val="15"/>
                      <w:lang/>
                    </w:rPr>
                    <w:t>2次</w:t>
                  </w:r>
                </w:p>
                <w:p w:rsidR="00FC5D84" w:rsidRDefault="00FF641E">
                  <w:pPr>
                    <w:jc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实践</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jc w:val="center"/>
                    <w:rPr>
                      <w:rFonts w:ascii="宋体" w:hAnsi="宋体" w:cs="宋体"/>
                      <w:color w:val="000000"/>
                      <w:sz w:val="15"/>
                      <w:szCs w:val="15"/>
                    </w:rPr>
                  </w:pPr>
                  <w:r>
                    <w:rPr>
                      <w:rFonts w:ascii="宋体" w:hAnsi="宋体" w:cs="宋体" w:hint="eastAsia"/>
                      <w:color w:val="000000"/>
                      <w:sz w:val="15"/>
                      <w:szCs w:val="15"/>
                      <w:lang/>
                    </w:rPr>
                    <w:t>2次</w:t>
                  </w:r>
                </w:p>
                <w:p w:rsidR="00FC5D84" w:rsidRDefault="00FF641E">
                  <w:pPr>
                    <w:jc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实践</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0.6%</w:t>
                  </w:r>
                </w:p>
              </w:tc>
            </w:tr>
            <w:tr w:rsidR="00FC5D84">
              <w:trPr>
                <w:trHeight w:val="315"/>
                <w:jc w:val="center"/>
              </w:trPr>
              <w:tc>
                <w:tcPr>
                  <w:tcW w:w="374" w:type="dxa"/>
                  <w:vMerge/>
                  <w:tcBorders>
                    <w:tl2br w:val="nil"/>
                    <w:tr2bl w:val="nil"/>
                  </w:tcBorders>
                  <w:shd w:val="clear" w:color="auto" w:fill="E2EFDA"/>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352" w:type="dxa"/>
                  <w:vMerge/>
                  <w:tcBorders>
                    <w:tl2br w:val="nil"/>
                    <w:tr2bl w:val="nil"/>
                  </w:tcBorders>
                  <w:shd w:val="clear" w:color="auto" w:fill="E2EFDA"/>
                  <w:tcMar>
                    <w:top w:w="10" w:type="dxa"/>
                    <w:left w:w="10" w:type="dxa"/>
                    <w:right w:w="10" w:type="dxa"/>
                  </w:tcMar>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27</w:t>
                  </w:r>
                </w:p>
              </w:tc>
              <w:tc>
                <w:tcPr>
                  <w:tcW w:w="559" w:type="dxa"/>
                  <w:gridSpan w:val="2"/>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宋体" w:hAnsi="宋体" w:cs="宋体"/>
                      <w:b/>
                      <w:bCs/>
                      <w:color w:val="000000"/>
                      <w:kern w:val="0"/>
                      <w:sz w:val="15"/>
                      <w:szCs w:val="15"/>
                      <w:lang/>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sum(I4:I10)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504</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sum(J4:J10)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224</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宋体" w:hAnsi="宋体" w:cs="宋体"/>
                      <w:b/>
                      <w:bCs/>
                      <w:color w:val="000000"/>
                      <w:kern w:val="0"/>
                      <w:sz w:val="15"/>
                      <w:szCs w:val="15"/>
                      <w:lang/>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sum(K4:K10)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280</w:t>
                  </w:r>
                  <w:r>
                    <w:rPr>
                      <w:rFonts w:asciiTheme="minorEastAsia" w:eastAsiaTheme="minorEastAsia" w:hAnsiTheme="minorEastAsia" w:cstheme="minorEastAsia"/>
                      <w:b/>
                      <w:bCs/>
                      <w:color w:val="000000"/>
                      <w:sz w:val="15"/>
                      <w:szCs w:val="15"/>
                    </w:rPr>
                    <w:fldChar w:fldCharType="end"/>
                  </w: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vMerge/>
                  <w:tcBorders>
                    <w:tl2br w:val="nil"/>
                    <w:tr2bl w:val="nil"/>
                  </w:tcBorders>
                  <w:shd w:val="clear" w:color="auto" w:fill="E2EFDA"/>
                  <w:tcMar>
                    <w:top w:w="10" w:type="dxa"/>
                    <w:left w:w="10" w:type="dxa"/>
                    <w:right w:w="10" w:type="dxa"/>
                  </w:tcMar>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vAlign w:val="center"/>
                </w:tcPr>
                <w:p w:rsidR="00FC5D84" w:rsidRDefault="009229A0">
                  <w:pPr>
                    <w:jc w:val="center"/>
                    <w:rPr>
                      <w:rFonts w:ascii="宋体" w:hAnsi="宋体" w:cs="宋体"/>
                      <w:b/>
                      <w:bCs/>
                      <w:color w:val="000000"/>
                      <w:kern w:val="0"/>
                      <w:sz w:val="15"/>
                      <w:szCs w:val="15"/>
                    </w:rPr>
                  </w:pPr>
                  <w:r>
                    <w:rPr>
                      <w:rFonts w:ascii="宋体" w:hAnsi="宋体" w:cs="宋体" w:hint="eastAsia"/>
                      <w:b/>
                      <w:bCs/>
                      <w:color w:val="000000"/>
                      <w:kern w:val="0"/>
                      <w:sz w:val="15"/>
                      <w:szCs w:val="15"/>
                    </w:rPr>
                    <w:fldChar w:fldCharType="begin"/>
                  </w:r>
                  <w:r w:rsidR="00FF641E">
                    <w:rPr>
                      <w:rFonts w:ascii="宋体" w:hAnsi="宋体" w:cs="宋体" w:hint="eastAsia"/>
                      <w:b/>
                      <w:bCs/>
                      <w:color w:val="000000"/>
                      <w:kern w:val="0"/>
                      <w:sz w:val="15"/>
                      <w:szCs w:val="15"/>
                    </w:rPr>
                    <w:instrText xml:space="preserve"> = sum(R4:R10) \* MERGEFORMAT </w:instrText>
                  </w:r>
                  <w:r>
                    <w:rPr>
                      <w:rFonts w:ascii="宋体" w:hAnsi="宋体" w:cs="宋体" w:hint="eastAsia"/>
                      <w:b/>
                      <w:bCs/>
                      <w:color w:val="000000"/>
                      <w:kern w:val="0"/>
                      <w:sz w:val="15"/>
                      <w:szCs w:val="15"/>
                    </w:rPr>
                    <w:fldChar w:fldCharType="separate"/>
                  </w:r>
                  <w:r w:rsidR="00FF641E">
                    <w:rPr>
                      <w:rFonts w:ascii="宋体" w:hAnsi="宋体" w:cs="宋体" w:hint="eastAsia"/>
                      <w:b/>
                      <w:bCs/>
                      <w:color w:val="000000"/>
                      <w:kern w:val="0"/>
                      <w:sz w:val="15"/>
                      <w:szCs w:val="15"/>
                    </w:rPr>
                    <w:t>1</w:t>
                  </w:r>
                  <w:r w:rsidR="00FF641E">
                    <w:rPr>
                      <w:rFonts w:asciiTheme="minorEastAsia" w:eastAsiaTheme="minorEastAsia" w:hAnsiTheme="minorEastAsia" w:cstheme="minorEastAsia" w:hint="eastAsia"/>
                      <w:b/>
                      <w:bCs/>
                      <w:color w:val="000000"/>
                      <w:sz w:val="15"/>
                      <w:szCs w:val="15"/>
                    </w:rPr>
                    <w:t>7.5</w:t>
                  </w:r>
                  <w:r w:rsidR="00FF641E">
                    <w:rPr>
                      <w:rFonts w:ascii="宋体" w:hAnsi="宋体" w:cs="宋体" w:hint="eastAsia"/>
                      <w:b/>
                      <w:bCs/>
                      <w:color w:val="000000"/>
                      <w:kern w:val="0"/>
                      <w:sz w:val="15"/>
                      <w:szCs w:val="15"/>
                    </w:rPr>
                    <w:t>%</w:t>
                  </w:r>
                  <w:r>
                    <w:rPr>
                      <w:rFonts w:ascii="宋体" w:hAnsi="宋体" w:cs="宋体" w:hint="eastAsia"/>
                      <w:b/>
                      <w:bCs/>
                      <w:color w:val="000000"/>
                      <w:kern w:val="0"/>
                      <w:sz w:val="15"/>
                      <w:szCs w:val="15"/>
                    </w:rPr>
                    <w:fldChar w:fldCharType="end"/>
                  </w:r>
                </w:p>
              </w:tc>
            </w:tr>
            <w:tr w:rsidR="00FC5D84">
              <w:trPr>
                <w:trHeight w:val="315"/>
                <w:jc w:val="center"/>
              </w:trPr>
              <w:tc>
                <w:tcPr>
                  <w:tcW w:w="374" w:type="dxa"/>
                  <w:vMerge w:val="restart"/>
                  <w:tcBorders>
                    <w:tl2br w:val="nil"/>
                    <w:tr2bl w:val="nil"/>
                  </w:tcBorders>
                  <w:shd w:val="clear" w:color="auto" w:fill="FFFFFF"/>
                  <w:tcMar>
                    <w:top w:w="10" w:type="dxa"/>
                    <w:left w:w="10" w:type="dxa"/>
                    <w:right w:w="10" w:type="dxa"/>
                  </w:tcMar>
                  <w:textDirection w:val="tbRlV"/>
                  <w:vAlign w:val="center"/>
                </w:tcPr>
                <w:p w:rsidR="00FC5D84" w:rsidRDefault="00FC5D84">
                  <w:pPr>
                    <w:ind w:left="113"/>
                    <w:jc w:val="center"/>
                    <w:rPr>
                      <w:rFonts w:asciiTheme="minorEastAsia" w:eastAsiaTheme="minorEastAsia" w:hAnsiTheme="minorEastAsia" w:cstheme="minorEastAsia"/>
                      <w:color w:val="000000"/>
                      <w:sz w:val="15"/>
                      <w:szCs w:val="15"/>
                    </w:rPr>
                  </w:pPr>
                </w:p>
              </w:tc>
              <w:tc>
                <w:tcPr>
                  <w:tcW w:w="352" w:type="dxa"/>
                  <w:vMerge w:val="restart"/>
                  <w:tcBorders>
                    <w:tl2br w:val="nil"/>
                    <w:tr2bl w:val="nil"/>
                  </w:tcBorders>
                  <w:shd w:val="clear" w:color="auto" w:fill="FFFFFF"/>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公共</w:t>
                  </w:r>
                </w:p>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基础</w:t>
                  </w:r>
                </w:p>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限选</w:t>
                  </w:r>
                </w:p>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课程</w:t>
                  </w: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hAnsiTheme="minorEastAsia" w:cstheme="minorEastAsia"/>
                      <w:color w:val="000000"/>
                      <w:sz w:val="15"/>
                      <w:szCs w:val="15"/>
                    </w:rPr>
                  </w:pPr>
                  <w:r>
                    <w:rPr>
                      <w:rFonts w:ascii="宋体" w:hAnsi="宋体" w:cs="宋体" w:hint="eastAsia"/>
                      <w:color w:val="000000"/>
                      <w:kern w:val="0"/>
                      <w:sz w:val="15"/>
                      <w:szCs w:val="15"/>
                    </w:rPr>
                    <w:t>100000242</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应用文写作</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34</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32</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widowControl/>
                    <w:adjustRightInd w:val="0"/>
                    <w:snapToGrid w:val="0"/>
                    <w:spacing w:line="340" w:lineRule="exact"/>
                    <w:ind w:leftChars="-50" w:left="-110" w:rightChars="-50" w:right="-110" w:firstLineChars="200" w:firstLine="320"/>
                    <w:jc w:val="left"/>
                    <w:textAlignment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宋体"/>
                      <w:color w:val="000000"/>
                      <w:kern w:val="0"/>
                      <w:sz w:val="15"/>
                      <w:szCs w:val="15"/>
                    </w:rPr>
                  </w:pPr>
                  <w:r>
                    <w:rPr>
                      <w:rFonts w:ascii="宋体" w:hAnsi="宋体" w:cs="仿宋" w:hint="eastAsia"/>
                      <w:sz w:val="15"/>
                      <w:szCs w:val="15"/>
                    </w:rPr>
                    <w:t>1.2%</w:t>
                  </w:r>
                </w:p>
              </w:tc>
            </w:tr>
            <w:tr w:rsidR="00FC5D8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100000209</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大学美育</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34</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32</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widowControl/>
                    <w:adjustRightInd w:val="0"/>
                    <w:snapToGrid w:val="0"/>
                    <w:spacing w:line="340" w:lineRule="exact"/>
                    <w:ind w:leftChars="-50" w:left="-110" w:rightChars="-50" w:right="-110" w:firstLineChars="200" w:firstLine="320"/>
                    <w:jc w:val="left"/>
                    <w:textAlignment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宋体"/>
                      <w:color w:val="000000"/>
                      <w:kern w:val="0"/>
                      <w:sz w:val="15"/>
                      <w:szCs w:val="15"/>
                    </w:rPr>
                  </w:pPr>
                  <w:r>
                    <w:rPr>
                      <w:rFonts w:ascii="宋体" w:hAnsi="宋体" w:cs="仿宋" w:hint="eastAsia"/>
                      <w:sz w:val="15"/>
                      <w:szCs w:val="15"/>
                    </w:rPr>
                    <w:t>1.2%</w:t>
                  </w:r>
                </w:p>
              </w:tc>
            </w:tr>
            <w:tr w:rsidR="00FC5D84">
              <w:trPr>
                <w:trHeight w:val="35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100000210</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大学</w:t>
                  </w:r>
                  <w:r>
                    <w:rPr>
                      <w:rFonts w:asciiTheme="minorEastAsia" w:hAnsiTheme="minorEastAsia" w:cstheme="minorEastAsia" w:hint="eastAsia"/>
                      <w:color w:val="000000"/>
                      <w:kern w:val="0"/>
                      <w:sz w:val="15"/>
                      <w:szCs w:val="15"/>
                    </w:rPr>
                    <w:t>英</w:t>
                  </w:r>
                  <w:r>
                    <w:rPr>
                      <w:rFonts w:asciiTheme="minorEastAsia" w:eastAsiaTheme="minorEastAsia" w:hAnsiTheme="minorEastAsia" w:cstheme="minorEastAsia" w:hint="eastAsia"/>
                      <w:color w:val="000000"/>
                      <w:kern w:val="0"/>
                      <w:sz w:val="15"/>
                      <w:szCs w:val="15"/>
                    </w:rPr>
                    <w:t>语</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74</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74</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0</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lang/>
                    </w:rPr>
                    <w:t>2</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widowControl/>
                    <w:adjustRightInd w:val="0"/>
                    <w:snapToGrid w:val="0"/>
                    <w:spacing w:line="340" w:lineRule="exact"/>
                    <w:ind w:leftChars="-50" w:left="-110" w:rightChars="-50" w:right="-110" w:firstLineChars="200" w:firstLine="320"/>
                    <w:jc w:val="left"/>
                    <w:textAlignment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宋体"/>
                      <w:color w:val="000000"/>
                      <w:kern w:val="0"/>
                      <w:sz w:val="15"/>
                      <w:szCs w:val="15"/>
                    </w:rPr>
                  </w:pPr>
                  <w:r>
                    <w:rPr>
                      <w:rFonts w:ascii="宋体" w:hAnsi="宋体" w:cs="仿宋" w:hint="eastAsia"/>
                      <w:sz w:val="15"/>
                      <w:szCs w:val="15"/>
                    </w:rPr>
                    <w:t>2.6%</w:t>
                  </w:r>
                </w:p>
              </w:tc>
            </w:tr>
            <w:tr w:rsidR="00FC5D84">
              <w:trPr>
                <w:trHeight w:val="38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100000216</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宋体" w:hAnsi="宋体" w:cs="宋体" w:hint="eastAsia"/>
                      <w:color w:val="000000"/>
                      <w:kern w:val="0"/>
                      <w:sz w:val="15"/>
                      <w:szCs w:val="15"/>
                    </w:rPr>
                    <w:t>创业创新教育</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eastAsiaTheme="minorEastAsia" w:hAnsi="宋体" w:cs="宋体"/>
                      <w:color w:val="000000"/>
                      <w:kern w:val="0"/>
                      <w:sz w:val="15"/>
                      <w:szCs w:val="15"/>
                    </w:rPr>
                  </w:pPr>
                  <w:r>
                    <w:rPr>
                      <w:rFonts w:ascii="宋体" w:hAnsi="宋体" w:cs="宋体" w:hint="eastAsia"/>
                      <w:color w:val="000000"/>
                      <w:kern w:val="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宋体" w:hAnsi="宋体" w:cs="宋体" w:hint="eastAsia"/>
                      <w:color w:val="000000"/>
                      <w:kern w:val="0"/>
                      <w:sz w:val="15"/>
                      <w:szCs w:val="15"/>
                      <w:lang/>
                    </w:rPr>
                    <w:t>34</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宋体" w:hAnsi="宋体" w:cs="宋体" w:hint="eastAsia"/>
                      <w:color w:val="000000"/>
                      <w:kern w:val="0"/>
                      <w:sz w:val="15"/>
                      <w:szCs w:val="15"/>
                      <w:lang/>
                    </w:rPr>
                    <w:t>32</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专题</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widowControl/>
                    <w:adjustRightInd w:val="0"/>
                    <w:snapToGrid w:val="0"/>
                    <w:spacing w:line="340" w:lineRule="exact"/>
                    <w:ind w:leftChars="-50" w:left="-110" w:rightChars="-50" w:right="-110" w:firstLineChars="200" w:firstLine="320"/>
                    <w:jc w:val="left"/>
                    <w:textAlignment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宋体"/>
                      <w:color w:val="000000"/>
                      <w:kern w:val="0"/>
                      <w:sz w:val="15"/>
                      <w:szCs w:val="15"/>
                    </w:rPr>
                  </w:pPr>
                  <w:r>
                    <w:rPr>
                      <w:rFonts w:ascii="宋体" w:hAnsi="宋体" w:cs="仿宋" w:hint="eastAsia"/>
                      <w:sz w:val="15"/>
                      <w:szCs w:val="15"/>
                    </w:rPr>
                    <w:t>1.2%</w:t>
                  </w:r>
                </w:p>
              </w:tc>
            </w:tr>
            <w:tr w:rsidR="00FC5D84">
              <w:trPr>
                <w:trHeight w:val="50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5</w:t>
                  </w:r>
                </w:p>
              </w:tc>
              <w:tc>
                <w:tcPr>
                  <w:tcW w:w="819"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100000214</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职业发展与就业指导</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宋体" w:hAnsi="宋体" w:cs="宋体" w:hint="eastAsia"/>
                      <w:color w:val="000000"/>
                      <w:kern w:val="0"/>
                      <w:sz w:val="15"/>
                      <w:szCs w:val="15"/>
                      <w:lang/>
                    </w:rPr>
                    <w:t>34</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宋体" w:hAnsi="宋体" w:cs="宋体" w:hint="eastAsia"/>
                      <w:color w:val="000000"/>
                      <w:kern w:val="0"/>
                      <w:sz w:val="15"/>
                      <w:szCs w:val="15"/>
                      <w:lang/>
                    </w:rPr>
                    <w:t>32</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专题</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宋体"/>
                      <w:color w:val="000000"/>
                      <w:kern w:val="0"/>
                      <w:sz w:val="15"/>
                      <w:szCs w:val="15"/>
                    </w:rPr>
                  </w:pPr>
                  <w:r>
                    <w:rPr>
                      <w:rFonts w:ascii="宋体" w:hAnsi="宋体" w:cs="仿宋" w:hint="eastAsia"/>
                      <w:sz w:val="15"/>
                      <w:szCs w:val="15"/>
                    </w:rPr>
                    <w:t>1.2%</w:t>
                  </w:r>
                </w:p>
              </w:tc>
            </w:tr>
            <w:tr w:rsidR="00FC5D84">
              <w:trPr>
                <w:trHeight w:val="341"/>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hAnsiTheme="minorEastAsia" w:cstheme="minorEastAsia" w:hint="eastAsia"/>
                      <w:b/>
                      <w:bCs/>
                      <w:color w:val="000000"/>
                      <w:kern w:val="0"/>
                      <w:sz w:val="15"/>
                      <w:szCs w:val="15"/>
                    </w:rPr>
                    <w:t>16</w:t>
                  </w:r>
                </w:p>
              </w:tc>
              <w:tc>
                <w:tcPr>
                  <w:tcW w:w="559" w:type="dxa"/>
                  <w:gridSpan w:val="2"/>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sum(I12:I16)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210</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sum(J12:J16)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202</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sum(K12:K16)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4</w:t>
                  </w:r>
                  <w:r>
                    <w:rPr>
                      <w:rFonts w:asciiTheme="minorEastAsia" w:eastAsiaTheme="minorEastAsia" w:hAnsiTheme="minorEastAsia" w:cstheme="minorEastAsia"/>
                      <w:b/>
                      <w:bCs/>
                      <w:color w:val="000000"/>
                      <w:sz w:val="15"/>
                      <w:szCs w:val="15"/>
                    </w:rPr>
                    <w:fldChar w:fldCharType="end"/>
                  </w:r>
                </w:p>
              </w:tc>
              <w:tc>
                <w:tcPr>
                  <w:tcW w:w="470" w:type="dxa"/>
                  <w:tcBorders>
                    <w:tl2br w:val="nil"/>
                    <w:tr2bl w:val="nil"/>
                  </w:tcBorders>
                  <w:shd w:val="clear" w:color="auto" w:fill="E2EFDA"/>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12</w:t>
                  </w: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vMerge/>
                  <w:tcBorders>
                    <w:tl2br w:val="nil"/>
                    <w:tr2bl w:val="nil"/>
                  </w:tcBorders>
                  <w:shd w:val="clear" w:color="auto" w:fill="E2EFDA"/>
                  <w:tcMar>
                    <w:top w:w="10" w:type="dxa"/>
                    <w:left w:w="10" w:type="dxa"/>
                    <w:right w:w="10" w:type="dxa"/>
                  </w:tcMar>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vAlign w:val="center"/>
                </w:tcPr>
                <w:p w:rsidR="00FC5D84" w:rsidRDefault="00FF641E">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7.5%</w:t>
                  </w:r>
                </w:p>
              </w:tc>
            </w:tr>
            <w:tr w:rsidR="00FC5D84">
              <w:trPr>
                <w:trHeight w:val="315"/>
                <w:jc w:val="center"/>
              </w:trPr>
              <w:tc>
                <w:tcPr>
                  <w:tcW w:w="374" w:type="dxa"/>
                  <w:vMerge w:val="restart"/>
                  <w:tcBorders>
                    <w:tl2br w:val="nil"/>
                    <w:tr2bl w:val="nil"/>
                  </w:tcBorders>
                  <w:shd w:val="clear" w:color="auto" w:fill="FFFFFF"/>
                  <w:tcMar>
                    <w:top w:w="10" w:type="dxa"/>
                    <w:left w:w="10" w:type="dxa"/>
                    <w:right w:w="10" w:type="dxa"/>
                  </w:tcMar>
                  <w:textDirection w:val="tbRlV"/>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专业</w:t>
                  </w:r>
                  <w:r>
                    <w:rPr>
                      <w:rFonts w:asciiTheme="minorEastAsia" w:hAnsiTheme="minorEastAsia" w:cstheme="minorEastAsia" w:hint="eastAsia"/>
                      <w:color w:val="000000"/>
                      <w:kern w:val="0"/>
                      <w:sz w:val="15"/>
                      <w:szCs w:val="15"/>
                    </w:rPr>
                    <w:t>（</w:t>
                  </w:r>
                  <w:r>
                    <w:rPr>
                      <w:rFonts w:asciiTheme="minorEastAsia" w:eastAsiaTheme="minorEastAsia" w:hAnsiTheme="minorEastAsia" w:cstheme="minorEastAsia" w:hint="eastAsia"/>
                      <w:color w:val="000000"/>
                      <w:kern w:val="0"/>
                      <w:sz w:val="15"/>
                      <w:szCs w:val="15"/>
                    </w:rPr>
                    <w:t>技能</w:t>
                  </w:r>
                  <w:r>
                    <w:rPr>
                      <w:rFonts w:asciiTheme="minorEastAsia" w:hAnsiTheme="minorEastAsia" w:cstheme="minorEastAsia" w:hint="eastAsia"/>
                      <w:color w:val="000000"/>
                      <w:kern w:val="0"/>
                      <w:sz w:val="15"/>
                      <w:szCs w:val="15"/>
                    </w:rPr>
                    <w:t>）</w:t>
                  </w:r>
                  <w:r>
                    <w:rPr>
                      <w:rFonts w:asciiTheme="minorEastAsia" w:eastAsiaTheme="minorEastAsia" w:hAnsiTheme="minorEastAsia" w:cstheme="minorEastAsia" w:hint="eastAsia"/>
                      <w:color w:val="000000"/>
                      <w:kern w:val="0"/>
                      <w:sz w:val="15"/>
                      <w:szCs w:val="15"/>
                    </w:rPr>
                    <w:t>课程</w:t>
                  </w:r>
                </w:p>
              </w:tc>
              <w:tc>
                <w:tcPr>
                  <w:tcW w:w="352" w:type="dxa"/>
                  <w:vMerge w:val="restart"/>
                  <w:tcBorders>
                    <w:tl2br w:val="nil"/>
                    <w:tr2bl w:val="nil"/>
                  </w:tcBorders>
                  <w:shd w:val="clear" w:color="auto" w:fill="FFFFFF"/>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专业</w:t>
                  </w:r>
                </w:p>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基础</w:t>
                  </w:r>
                </w:p>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课程</w:t>
                  </w: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410301101</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老年服务与管理概论</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kern w:val="0"/>
                      <w:sz w:val="15"/>
                      <w:szCs w:val="15"/>
                      <w:lang/>
                    </w:rPr>
                    <w:t>64</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kern w:val="0"/>
                      <w:sz w:val="15"/>
                      <w:szCs w:val="15"/>
                      <w:lang/>
                    </w:rPr>
                    <w:t>40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kern w:val="0"/>
                      <w:sz w:val="15"/>
                      <w:szCs w:val="15"/>
                      <w:lang/>
                    </w:rPr>
                    <w:t>24</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宋体" w:hAnsi="宋体" w:cs="仿宋"/>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kern w:val="0"/>
                      <w:sz w:val="15"/>
                      <w:szCs w:val="15"/>
                      <w:lang/>
                    </w:rPr>
                    <w:t>4</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2.1%</w:t>
                  </w:r>
                </w:p>
              </w:tc>
            </w:tr>
            <w:tr w:rsidR="00FC5D8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410301102</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老年服务伦理与礼仪</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36</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16</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jc w:val="center"/>
                    <w:rPr>
                      <w:rFonts w:ascii="宋体" w:hAnsi="宋体" w:cs="仿宋"/>
                      <w:sz w:val="15"/>
                      <w:szCs w:val="15"/>
                    </w:rPr>
                  </w:pPr>
                  <w:r>
                    <w:rPr>
                      <w:rFonts w:ascii="宋体" w:hAnsi="宋体" w:cs="仿宋" w:hint="eastAsia"/>
                      <w:sz w:val="15"/>
                      <w:szCs w:val="15"/>
                    </w:rPr>
                    <w:t>4</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kern w:val="0"/>
                      <w:sz w:val="15"/>
                      <w:szCs w:val="15"/>
                      <w:lang/>
                    </w:rPr>
                    <w:t>4</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2.1%</w:t>
                  </w:r>
                </w:p>
              </w:tc>
            </w:tr>
            <w:tr w:rsidR="00FC5D8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410301103</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老年人体结构与功能</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7</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80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kern w:val="0"/>
                      <w:sz w:val="15"/>
                      <w:szCs w:val="15"/>
                      <w:lang/>
                    </w:rPr>
                    <w:t>40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40</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宋体" w:hAnsi="宋体" w:cs="仿宋"/>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jc w:val="center"/>
                    <w:rPr>
                      <w:rFonts w:ascii="宋体" w:hAnsi="宋体" w:cs="仿宋"/>
                      <w:sz w:val="15"/>
                      <w:szCs w:val="15"/>
                    </w:rPr>
                  </w:pPr>
                  <w:r>
                    <w:rPr>
                      <w:rFonts w:ascii="宋体" w:hAnsi="宋体" w:cs="宋体" w:hint="eastAsia"/>
                      <w:color w:val="000000"/>
                      <w:sz w:val="15"/>
                      <w:szCs w:val="15"/>
                      <w:lang/>
                    </w:rPr>
                    <w:t>4</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2.7%</w:t>
                  </w:r>
                </w:p>
              </w:tc>
            </w:tr>
            <w:tr w:rsidR="00FC5D8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410301104</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老年人用药基础与护理</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80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kern w:val="0"/>
                      <w:sz w:val="15"/>
                      <w:szCs w:val="15"/>
                      <w:lang/>
                    </w:rPr>
                    <w:t>40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40</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宋体" w:hAnsi="宋体" w:cs="仿宋"/>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宋体" w:hAnsi="宋体" w:cs="仿宋"/>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sz w:val="15"/>
                      <w:szCs w:val="15"/>
                      <w:lang/>
                    </w:rPr>
                    <w:t>6</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2.7%</w:t>
                  </w:r>
                </w:p>
              </w:tc>
            </w:tr>
            <w:tr w:rsidR="00FC5D8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5</w:t>
                  </w:r>
                </w:p>
              </w:tc>
              <w:tc>
                <w:tcPr>
                  <w:tcW w:w="81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410301106</w:t>
                  </w:r>
                </w:p>
              </w:tc>
              <w:tc>
                <w:tcPr>
                  <w:tcW w:w="111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老年膳食与营养</w:t>
                  </w:r>
                </w:p>
              </w:tc>
              <w:tc>
                <w:tcPr>
                  <w:tcW w:w="56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w:t>
                  </w:r>
                </w:p>
              </w:tc>
              <w:tc>
                <w:tcPr>
                  <w:tcW w:w="278" w:type="dxa"/>
                  <w:tcBorders>
                    <w:tl2br w:val="nil"/>
                    <w:tr2bl w:val="nil"/>
                  </w:tcBorders>
                  <w:shd w:val="clear" w:color="auto" w:fill="FFFFFF" w:themeFill="background1"/>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80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40</w:t>
                  </w:r>
                </w:p>
              </w:tc>
              <w:tc>
                <w:tcPr>
                  <w:tcW w:w="41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40</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宋体" w:hAnsi="宋体" w:cs="仿宋"/>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kern w:val="0"/>
                      <w:sz w:val="15"/>
                      <w:szCs w:val="15"/>
                      <w:lang/>
                    </w:rPr>
                    <w:t>4</w:t>
                  </w: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jc w:val="center"/>
                    <w:rPr>
                      <w:rFonts w:ascii="宋体" w:hAnsi="宋体" w:cs="宋体"/>
                      <w:color w:val="000000"/>
                      <w:kern w:val="0"/>
                      <w:sz w:val="15"/>
                      <w:szCs w:val="15"/>
                    </w:rPr>
                  </w:pPr>
                  <w:r>
                    <w:rPr>
                      <w:rFonts w:ascii="宋体" w:hAnsi="宋体" w:cs="宋体" w:hint="eastAsia"/>
                      <w:color w:val="000000"/>
                      <w:kern w:val="0"/>
                      <w:sz w:val="15"/>
                      <w:szCs w:val="15"/>
                    </w:rPr>
                    <w:t>2.7%</w:t>
                  </w:r>
                </w:p>
              </w:tc>
            </w:tr>
            <w:tr w:rsidR="00FC5D84">
              <w:trPr>
                <w:trHeight w:val="315"/>
                <w:jc w:val="center"/>
              </w:trPr>
              <w:tc>
                <w:tcPr>
                  <w:tcW w:w="374" w:type="dxa"/>
                  <w:vMerge/>
                  <w:tcBorders>
                    <w:tl2br w:val="nil"/>
                    <w:tr2bl w:val="nil"/>
                  </w:tcBorders>
                  <w:shd w:val="clear" w:color="auto" w:fill="E2EFDA"/>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352" w:type="dxa"/>
                  <w:vMerge/>
                  <w:tcBorders>
                    <w:tl2br w:val="nil"/>
                    <w:tr2bl w:val="nil"/>
                  </w:tcBorders>
                  <w:shd w:val="clear" w:color="auto" w:fill="E2EFDA"/>
                  <w:tcMar>
                    <w:top w:w="10" w:type="dxa"/>
                    <w:left w:w="10" w:type="dxa"/>
                    <w:right w:w="10" w:type="dxa"/>
                  </w:tcMar>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559" w:type="dxa"/>
                  <w:gridSpan w:val="2"/>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sum(I18:I22)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340</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sum(J18:J22)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180</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sum(K18:K22)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160</w:t>
                  </w:r>
                  <w:r>
                    <w:rPr>
                      <w:rFonts w:asciiTheme="minorEastAsia" w:eastAsiaTheme="minorEastAsia" w:hAnsiTheme="minorEastAsia" w:cstheme="minorEastAsia"/>
                      <w:b/>
                      <w:bCs/>
                      <w:color w:val="000000"/>
                      <w:sz w:val="15"/>
                      <w:szCs w:val="15"/>
                    </w:rPr>
                    <w:fldChar w:fldCharType="end"/>
                  </w: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vMerge/>
                  <w:tcBorders>
                    <w:tl2br w:val="nil"/>
                    <w:tr2bl w:val="nil"/>
                  </w:tcBorders>
                  <w:shd w:val="clear" w:color="auto" w:fill="E2EFDA"/>
                  <w:tcMar>
                    <w:top w:w="10" w:type="dxa"/>
                    <w:left w:w="10" w:type="dxa"/>
                    <w:right w:w="10" w:type="dxa"/>
                  </w:tcMar>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vAlign w:val="center"/>
                </w:tcPr>
                <w:p w:rsidR="00FC5D84" w:rsidRDefault="00FF641E">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12%</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val="restart"/>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专业 核心 课程</w:t>
                  </w: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老年运动与保健</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278"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281"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36</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20</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16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adjustRightInd w:val="0"/>
                    <w:snapToGrid w:val="0"/>
                    <w:spacing w:line="340" w:lineRule="exact"/>
                    <w:ind w:rightChars="-50" w:right="-110"/>
                    <w:jc w:val="left"/>
                    <w:rPr>
                      <w:rFonts w:ascii="宋体" w:hAnsi="宋体" w:cs="仿宋"/>
                      <w:sz w:val="15"/>
                      <w:szCs w:val="15"/>
                    </w:rPr>
                  </w:pPr>
                  <w:r>
                    <w:rPr>
                      <w:rFonts w:ascii="宋体" w:hAnsi="宋体" w:cs="仿宋"/>
                      <w:sz w:val="15"/>
                      <w:szCs w:val="15"/>
                    </w:rPr>
                    <w:t>2.</w:t>
                  </w:r>
                  <w:r>
                    <w:rPr>
                      <w:rFonts w:ascii="宋体" w:hAnsi="宋体" w:cs="仿宋" w:hint="eastAsia"/>
                      <w:sz w:val="15"/>
                      <w:szCs w:val="15"/>
                    </w:rPr>
                    <w:t>1%</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老年心理护理</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278"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28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36</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20</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16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adjustRightInd w:val="0"/>
                    <w:snapToGrid w:val="0"/>
                    <w:spacing w:line="340" w:lineRule="exact"/>
                    <w:ind w:rightChars="-50" w:right="-110"/>
                    <w:jc w:val="left"/>
                    <w:rPr>
                      <w:rFonts w:ascii="宋体" w:hAnsi="宋体" w:cs="仿宋"/>
                      <w:sz w:val="15"/>
                      <w:szCs w:val="15"/>
                    </w:rPr>
                  </w:pPr>
                  <w:r>
                    <w:rPr>
                      <w:rFonts w:ascii="宋体" w:hAnsi="宋体" w:cs="仿宋"/>
                      <w:sz w:val="15"/>
                      <w:szCs w:val="15"/>
                    </w:rPr>
                    <w:t>2.</w:t>
                  </w:r>
                  <w:r>
                    <w:rPr>
                      <w:rFonts w:ascii="宋体" w:hAnsi="宋体" w:cs="仿宋" w:hint="eastAsia"/>
                      <w:sz w:val="15"/>
                      <w:szCs w:val="15"/>
                    </w:rPr>
                    <w:t>1%</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基本救护技术</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w:t>
                  </w:r>
                </w:p>
              </w:tc>
              <w:tc>
                <w:tcPr>
                  <w:tcW w:w="278"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281"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108</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54</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54</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sz w:val="15"/>
                      <w:szCs w:val="15"/>
                    </w:rPr>
                    <w:t>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3</w:t>
                  </w:r>
                  <w:r>
                    <w:rPr>
                      <w:rFonts w:ascii="宋体" w:hAnsi="宋体" w:cs="仿宋"/>
                      <w:sz w:val="15"/>
                      <w:szCs w:val="15"/>
                    </w:rPr>
                    <w:t>.</w:t>
                  </w:r>
                  <w:r>
                    <w:rPr>
                      <w:rFonts w:ascii="宋体" w:hAnsi="宋体" w:cs="仿宋" w:hint="eastAsia"/>
                      <w:sz w:val="15"/>
                      <w:szCs w:val="15"/>
                    </w:rPr>
                    <w:t>7%</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老年人常用照护技术</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278"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281"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108</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54</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54</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adjustRightInd w:val="0"/>
                    <w:snapToGrid w:val="0"/>
                    <w:spacing w:line="340" w:lineRule="exact"/>
                    <w:ind w:rightChars="-50" w:right="-110"/>
                    <w:jc w:val="left"/>
                    <w:rPr>
                      <w:rFonts w:ascii="宋体" w:hAnsi="宋体" w:cs="仿宋"/>
                      <w:sz w:val="15"/>
                      <w:szCs w:val="15"/>
                    </w:rPr>
                  </w:pPr>
                  <w:r>
                    <w:rPr>
                      <w:rFonts w:ascii="宋体" w:hAnsi="宋体" w:cs="仿宋"/>
                      <w:sz w:val="15"/>
                      <w:szCs w:val="15"/>
                    </w:rPr>
                    <w:t>3.</w:t>
                  </w:r>
                  <w:r>
                    <w:rPr>
                      <w:rFonts w:ascii="宋体" w:hAnsi="宋体" w:cs="仿宋" w:hint="eastAsia"/>
                      <w:sz w:val="15"/>
                      <w:szCs w:val="15"/>
                    </w:rPr>
                    <w:t>7%</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老年人沟通技巧</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w:t>
                  </w:r>
                </w:p>
              </w:tc>
              <w:tc>
                <w:tcPr>
                  <w:tcW w:w="278"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28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36</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20</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16</w:t>
                  </w:r>
                </w:p>
              </w:tc>
              <w:tc>
                <w:tcPr>
                  <w:tcW w:w="470" w:type="dxa"/>
                  <w:tcBorders>
                    <w:tl2br w:val="nil"/>
                    <w:tr2bl w:val="nil"/>
                  </w:tcBorders>
                  <w:shd w:val="clear" w:color="auto" w:fill="auto"/>
                  <w:tcMar>
                    <w:top w:w="10" w:type="dxa"/>
                    <w:left w:w="10" w:type="dxa"/>
                    <w:right w:w="10" w:type="dxa"/>
                  </w:tcMar>
                  <w:vAlign w:val="center"/>
                </w:tcPr>
                <w:p w:rsidR="00FC5D84" w:rsidRDefault="00FC5D84">
                  <w:pPr>
                    <w:jc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2</w:t>
                  </w:r>
                  <w:r>
                    <w:rPr>
                      <w:rFonts w:ascii="宋体" w:hAnsi="宋体" w:cs="仿宋"/>
                      <w:sz w:val="15"/>
                      <w:szCs w:val="15"/>
                    </w:rPr>
                    <w:t>.</w:t>
                  </w:r>
                  <w:r>
                    <w:rPr>
                      <w:rFonts w:ascii="宋体" w:hAnsi="宋体" w:cs="仿宋" w:hint="eastAsia"/>
                      <w:sz w:val="15"/>
                      <w:szCs w:val="15"/>
                    </w:rPr>
                    <w:t>1%</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老年病学</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w:t>
                  </w:r>
                </w:p>
              </w:tc>
              <w:tc>
                <w:tcPr>
                  <w:tcW w:w="278"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281"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76</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40</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36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2.6%</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7</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老年人综合能力评估</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278"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28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76</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40</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36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2.6%</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8</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老年健康管理实务</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278"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28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80</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kern w:val="0"/>
                      <w:sz w:val="15"/>
                      <w:szCs w:val="15"/>
                      <w:lang/>
                    </w:rPr>
                    <w:t>40</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40</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widowControl/>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2.7%</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sz w:val="15"/>
                      <w:szCs w:val="15"/>
                    </w:rPr>
                    <w:t>9</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老年康复保健技术</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w:t>
                  </w:r>
                </w:p>
              </w:tc>
              <w:tc>
                <w:tcPr>
                  <w:tcW w:w="278"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281"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76</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40</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36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4</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2.6%</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sz w:val="15"/>
                      <w:szCs w:val="15"/>
                    </w:rPr>
                    <w:t>10</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养老机构经营与管理</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278"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28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w:t>
                  </w: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36</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20</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16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2.1%</w:t>
                  </w:r>
                </w:p>
              </w:tc>
            </w:tr>
            <w:tr w:rsidR="00FC5D8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561"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559" w:type="dxa"/>
                  <w:gridSpan w:val="2"/>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FC5D84" w:rsidRDefault="00FF641E">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668</w:t>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sum(J24:J33)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348</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sum(K24:K33)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320</w:t>
                  </w:r>
                  <w:r>
                    <w:rPr>
                      <w:rFonts w:asciiTheme="minorEastAsia" w:eastAsiaTheme="minorEastAsia" w:hAnsiTheme="minorEastAsia" w:cstheme="minorEastAsia"/>
                      <w:b/>
                      <w:bCs/>
                      <w:color w:val="000000"/>
                      <w:sz w:val="15"/>
                      <w:szCs w:val="15"/>
                    </w:rPr>
                    <w:fldChar w:fldCharType="end"/>
                  </w:r>
                </w:p>
              </w:tc>
              <w:tc>
                <w:tcPr>
                  <w:tcW w:w="470" w:type="dxa"/>
                  <w:tcBorders>
                    <w:tl2br w:val="nil"/>
                    <w:tr2bl w:val="nil"/>
                  </w:tcBorders>
                  <w:shd w:val="clear" w:color="auto" w:fill="E2EFDA"/>
                  <w:tcMar>
                    <w:top w:w="10" w:type="dxa"/>
                    <w:left w:w="10" w:type="dxa"/>
                    <w:right w:w="10" w:type="dxa"/>
                  </w:tcMar>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p>
              </w:tc>
              <w:tc>
                <w:tcPr>
                  <w:tcW w:w="470" w:type="dxa"/>
                  <w:vMerge/>
                  <w:tcBorders>
                    <w:tl2br w:val="nil"/>
                    <w:tr2bl w:val="nil"/>
                  </w:tcBorders>
                  <w:shd w:val="clear" w:color="auto" w:fill="E2EFDA"/>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tcPr>
                <w:p w:rsidR="00FC5D84" w:rsidRDefault="00FF641E">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23%</w:t>
                  </w:r>
                </w:p>
              </w:tc>
            </w:tr>
            <w:tr w:rsidR="00FC5D8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val="restart"/>
                  <w:tcBorders>
                    <w:tl2br w:val="nil"/>
                    <w:tr2bl w:val="nil"/>
                  </w:tcBorders>
                  <w:shd w:val="clear" w:color="auto" w:fill="FFFFFF" w:themeFill="background1"/>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专业拓展 课程</w:t>
                  </w: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社区卫生服务</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kern w:val="0"/>
                      <w:sz w:val="15"/>
                      <w:szCs w:val="15"/>
                    </w:rPr>
                  </w:pPr>
                  <w:r>
                    <w:rPr>
                      <w:rFonts w:ascii="宋体" w:hAnsi="宋体" w:cs="仿宋" w:hint="eastAsia"/>
                      <w:sz w:val="15"/>
                      <w:szCs w:val="15"/>
                    </w:rPr>
                    <w:t>4</w:t>
                  </w:r>
                </w:p>
              </w:tc>
              <w:tc>
                <w:tcPr>
                  <w:tcW w:w="278"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w:t>
                  </w: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32</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28</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1</w:t>
                  </w:r>
                  <w:r>
                    <w:rPr>
                      <w:rFonts w:ascii="宋体" w:hAnsi="宋体" w:cs="仿宋"/>
                      <w:sz w:val="15"/>
                      <w:szCs w:val="15"/>
                    </w:rPr>
                    <w:t>.</w:t>
                  </w:r>
                  <w:r>
                    <w:rPr>
                      <w:rFonts w:ascii="宋体" w:hAnsi="宋体" w:cs="仿宋" w:hint="eastAsia"/>
                      <w:sz w:val="15"/>
                      <w:szCs w:val="15"/>
                    </w:rPr>
                    <w:t>1%</w:t>
                  </w:r>
                </w:p>
              </w:tc>
            </w:tr>
            <w:tr w:rsidR="00FC5D8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老年社会工作实务</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kern w:val="0"/>
                      <w:sz w:val="15"/>
                      <w:szCs w:val="15"/>
                    </w:rPr>
                  </w:pPr>
                  <w:r>
                    <w:rPr>
                      <w:rFonts w:ascii="宋体" w:hAnsi="宋体" w:cs="仿宋" w:hint="eastAsia"/>
                      <w:sz w:val="15"/>
                      <w:szCs w:val="15"/>
                    </w:rPr>
                    <w:t>2</w:t>
                  </w:r>
                </w:p>
              </w:tc>
              <w:tc>
                <w:tcPr>
                  <w:tcW w:w="278"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w:t>
                  </w: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32</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28</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1.1%</w:t>
                  </w:r>
                </w:p>
              </w:tc>
            </w:tr>
            <w:tr w:rsidR="00FC5D8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9229A0">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fldChar w:fldCharType="begin"/>
                  </w:r>
                  <w:r w:rsidR="00FF641E">
                    <w:rPr>
                      <w:rFonts w:ascii="宋体" w:hAnsi="宋体" w:cs="仿宋" w:hint="eastAsia"/>
                      <w:sz w:val="15"/>
                      <w:szCs w:val="15"/>
                    </w:rPr>
                    <w:instrText xml:space="preserve"> = sum(J42:L42) \* MERGEFORMAT </w:instrText>
                  </w:r>
                  <w:r>
                    <w:rPr>
                      <w:rFonts w:ascii="宋体" w:hAnsi="宋体" w:cs="仿宋" w:hint="eastAsia"/>
                      <w:sz w:val="15"/>
                      <w:szCs w:val="15"/>
                    </w:rPr>
                    <w:fldChar w:fldCharType="separate"/>
                  </w:r>
                  <w:r w:rsidR="00FF641E">
                    <w:rPr>
                      <w:rFonts w:ascii="宋体" w:hAnsi="宋体" w:cs="仿宋" w:hint="eastAsia"/>
                      <w:sz w:val="15"/>
                      <w:szCs w:val="15"/>
                    </w:rPr>
                    <w:t>144</w:t>
                  </w:r>
                  <w:r>
                    <w:rPr>
                      <w:rFonts w:ascii="宋体" w:hAnsi="宋体" w:cs="仿宋" w:hint="eastAsia"/>
                      <w:sz w:val="15"/>
                      <w:szCs w:val="15"/>
                    </w:rPr>
                    <w:fldChar w:fldCharType="end"/>
                  </w:r>
                  <w:r w:rsidR="00FF641E">
                    <w:rPr>
                      <w:rFonts w:ascii="宋体" w:hAnsi="宋体" w:cs="仿宋" w:hint="eastAsia"/>
                      <w:sz w:val="15"/>
                      <w:szCs w:val="15"/>
                    </w:rPr>
                    <w:t>年居住环境评估与设计</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kern w:val="0"/>
                      <w:sz w:val="15"/>
                      <w:szCs w:val="15"/>
                    </w:rPr>
                  </w:pPr>
                  <w:r>
                    <w:rPr>
                      <w:rFonts w:ascii="宋体" w:hAnsi="宋体" w:cs="仿宋" w:hint="eastAsia"/>
                      <w:sz w:val="15"/>
                      <w:szCs w:val="15"/>
                    </w:rPr>
                    <w:t>4</w:t>
                  </w:r>
                </w:p>
              </w:tc>
              <w:tc>
                <w:tcPr>
                  <w:tcW w:w="278"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w:t>
                  </w: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32</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28</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1.1%</w:t>
                  </w:r>
                </w:p>
              </w:tc>
            </w:tr>
            <w:tr w:rsidR="00FC5D8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老年中医养生保健</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kern w:val="0"/>
                      <w:sz w:val="15"/>
                      <w:szCs w:val="15"/>
                    </w:rPr>
                  </w:pPr>
                  <w:r>
                    <w:rPr>
                      <w:rFonts w:ascii="宋体" w:hAnsi="宋体" w:cs="仿宋" w:hint="eastAsia"/>
                      <w:sz w:val="15"/>
                      <w:szCs w:val="15"/>
                    </w:rPr>
                    <w:t>4</w:t>
                  </w:r>
                </w:p>
              </w:tc>
              <w:tc>
                <w:tcPr>
                  <w:tcW w:w="278"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w:t>
                  </w:r>
                </w:p>
              </w:tc>
              <w:tc>
                <w:tcPr>
                  <w:tcW w:w="281"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32</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28</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1</w:t>
                  </w:r>
                  <w:r>
                    <w:rPr>
                      <w:rFonts w:ascii="宋体" w:hAnsi="宋体" w:cs="仿宋"/>
                      <w:sz w:val="15"/>
                      <w:szCs w:val="15"/>
                    </w:rPr>
                    <w:t>.</w:t>
                  </w:r>
                  <w:r>
                    <w:rPr>
                      <w:rFonts w:ascii="宋体" w:hAnsi="宋体" w:cs="仿宋" w:hint="eastAsia"/>
                      <w:sz w:val="15"/>
                      <w:szCs w:val="15"/>
                    </w:rPr>
                    <w:t>1%</w:t>
                  </w:r>
                </w:p>
              </w:tc>
            </w:tr>
            <w:tr w:rsidR="00FC5D8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5</w:t>
                  </w:r>
                </w:p>
              </w:tc>
              <w:tc>
                <w:tcPr>
                  <w:tcW w:w="819" w:type="dxa"/>
                  <w:tcBorders>
                    <w:tl2br w:val="nil"/>
                    <w:tr2bl w:val="nil"/>
                  </w:tcBorders>
                  <w:shd w:val="clear" w:color="auto" w:fill="auto"/>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kern w:val="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老年保健与管理综合技能实训</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hAnsiTheme="minorEastAsia" w:cstheme="minorEastAsia"/>
                      <w:color w:val="000000"/>
                      <w:kern w:val="0"/>
                      <w:sz w:val="15"/>
                      <w:szCs w:val="15"/>
                    </w:rPr>
                  </w:pPr>
                  <w:r>
                    <w:rPr>
                      <w:rFonts w:ascii="宋体" w:hAnsi="宋体" w:cs="仿宋" w:hint="eastAsia"/>
                      <w:sz w:val="15"/>
                      <w:szCs w:val="15"/>
                    </w:rPr>
                    <w:t>4</w:t>
                  </w:r>
                </w:p>
              </w:tc>
              <w:tc>
                <w:tcPr>
                  <w:tcW w:w="278"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Theme="minorEastAsia" w:eastAsiaTheme="minorEastAsia" w:hAnsiTheme="minorEastAsia" w:cstheme="minorEastAsia"/>
                      <w:color w:val="000000"/>
                      <w:sz w:val="15"/>
                      <w:szCs w:val="15"/>
                    </w:rPr>
                  </w:pPr>
                  <w:r>
                    <w:rPr>
                      <w:rFonts w:ascii="宋体" w:hAnsi="宋体" w:cs="仿宋" w:hint="eastAsia"/>
                      <w:sz w:val="15"/>
                      <w:szCs w:val="15"/>
                    </w:rPr>
                    <w:t>○</w:t>
                  </w: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宋体" w:hint="eastAsia"/>
                      <w:color w:val="000000"/>
                      <w:sz w:val="15"/>
                      <w:szCs w:val="15"/>
                      <w:lang/>
                    </w:rPr>
                    <w:t>32</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28</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center"/>
                    <w:textAlignment w:val="center"/>
                    <w:rPr>
                      <w:rFonts w:ascii="宋体" w:hAnsi="宋体" w:cs="仿宋"/>
                      <w:sz w:val="15"/>
                      <w:szCs w:val="15"/>
                    </w:rPr>
                  </w:pPr>
                  <w:r>
                    <w:rPr>
                      <w:rFonts w:ascii="宋体" w:hAnsi="宋体" w:cs="仿宋" w:hint="eastAsia"/>
                      <w:sz w:val="15"/>
                      <w:szCs w:val="15"/>
                    </w:rPr>
                    <w:t>2</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center"/>
                    <w:textAlignment w:val="center"/>
                    <w:rPr>
                      <w:rFonts w:ascii="宋体" w:hAnsi="宋体" w:cs="仿宋"/>
                      <w:sz w:val="15"/>
                      <w:szCs w:val="15"/>
                    </w:rPr>
                  </w:pP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740" w:type="dxa"/>
                  <w:tcBorders>
                    <w:tl2br w:val="nil"/>
                    <w:tr2bl w:val="nil"/>
                  </w:tcBorders>
                  <w:shd w:val="clear" w:color="auto" w:fill="auto"/>
                  <w:vAlign w:val="center"/>
                </w:tcPr>
                <w:p w:rsidR="00FC5D84" w:rsidRDefault="00FF641E">
                  <w:pPr>
                    <w:adjustRightInd w:val="0"/>
                    <w:snapToGrid w:val="0"/>
                    <w:spacing w:line="340" w:lineRule="exact"/>
                    <w:ind w:rightChars="-50" w:right="-110"/>
                    <w:jc w:val="left"/>
                    <w:rPr>
                      <w:rFonts w:ascii="宋体" w:hAnsi="宋体" w:cs="仿宋"/>
                      <w:sz w:val="15"/>
                      <w:szCs w:val="15"/>
                    </w:rPr>
                  </w:pPr>
                  <w:r>
                    <w:rPr>
                      <w:rFonts w:ascii="宋体" w:hAnsi="宋体" w:cs="仿宋" w:hint="eastAsia"/>
                      <w:sz w:val="15"/>
                      <w:szCs w:val="15"/>
                    </w:rPr>
                    <w:t>1</w:t>
                  </w:r>
                  <w:r>
                    <w:rPr>
                      <w:rFonts w:ascii="宋体" w:hAnsi="宋体" w:cs="仿宋"/>
                      <w:sz w:val="15"/>
                      <w:szCs w:val="15"/>
                    </w:rPr>
                    <w:t>.</w:t>
                  </w:r>
                  <w:r>
                    <w:rPr>
                      <w:rFonts w:ascii="宋体" w:hAnsi="宋体" w:cs="仿宋" w:hint="eastAsia"/>
                      <w:sz w:val="15"/>
                      <w:szCs w:val="15"/>
                    </w:rPr>
                    <w:t>1%</w:t>
                  </w:r>
                </w:p>
              </w:tc>
            </w:tr>
            <w:tr w:rsidR="00FC5D8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color w:val="000000"/>
                      <w:kern w:val="0"/>
                      <w:sz w:val="15"/>
                      <w:szCs w:val="15"/>
                    </w:rPr>
                  </w:pPr>
                </w:p>
              </w:tc>
              <w:tc>
                <w:tcPr>
                  <w:tcW w:w="2245" w:type="dxa"/>
                  <w:gridSpan w:val="3"/>
                  <w:tcBorders>
                    <w:tl2br w:val="nil"/>
                    <w:tr2bl w:val="nil"/>
                  </w:tcBorders>
                  <w:shd w:val="clear" w:color="auto" w:fill="E2EFDA"/>
                  <w:vAlign w:val="center"/>
                </w:tcPr>
                <w:p w:rsidR="00FC5D84" w:rsidRDefault="00FF641E">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vAlign w:val="center"/>
                </w:tcPr>
                <w:p w:rsidR="00FC5D84" w:rsidRDefault="00FF641E">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hAnsiTheme="minorEastAsia" w:cstheme="minorEastAsia" w:hint="eastAsia"/>
                      <w:b/>
                      <w:bCs/>
                      <w:color w:val="000000"/>
                      <w:kern w:val="0"/>
                      <w:sz w:val="15"/>
                      <w:szCs w:val="15"/>
                    </w:rPr>
                    <w:t>24</w:t>
                  </w:r>
                </w:p>
              </w:tc>
              <w:tc>
                <w:tcPr>
                  <w:tcW w:w="559" w:type="dxa"/>
                  <w:gridSpan w:val="2"/>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FC5D84" w:rsidRDefault="009229A0">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sum(I35:I39)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160</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sum(J35:J39)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140</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sum(K35:K39)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10</w:t>
                  </w:r>
                  <w:r>
                    <w:rPr>
                      <w:rFonts w:asciiTheme="minorEastAsia" w:eastAsiaTheme="minorEastAsia" w:hAnsiTheme="minorEastAsia" w:cstheme="minorEastAsia"/>
                      <w:b/>
                      <w:bCs/>
                      <w:color w:val="000000"/>
                      <w:sz w:val="15"/>
                      <w:szCs w:val="15"/>
                    </w:rPr>
                    <w:fldChar w:fldCharType="end"/>
                  </w: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kern w:val="0"/>
                      <w:sz w:val="15"/>
                      <w:szCs w:val="15"/>
                    </w:rPr>
                  </w:pPr>
                </w:p>
              </w:tc>
              <w:tc>
                <w:tcPr>
                  <w:tcW w:w="470" w:type="dxa"/>
                  <w:vMerge w:val="restart"/>
                  <w:tcBorders>
                    <w:tl2br w:val="nil"/>
                    <w:tr2bl w:val="nil"/>
                  </w:tcBorders>
                  <w:shd w:val="clear" w:color="auto" w:fill="E2EFDA"/>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vAlign w:val="center"/>
                </w:tcPr>
                <w:p w:rsidR="00FC5D84" w:rsidRDefault="00FF641E">
                  <w:pPr>
                    <w:widowControl/>
                    <w:adjustRightInd w:val="0"/>
                    <w:snapToGrid w:val="0"/>
                    <w:spacing w:line="200" w:lineRule="exact"/>
                    <w:ind w:rightChars="-50" w:right="-110"/>
                    <w:jc w:val="left"/>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5.5%</w:t>
                  </w:r>
                </w:p>
              </w:tc>
            </w:tr>
            <w:tr w:rsidR="00FC5D8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1</w:t>
                  </w:r>
                </w:p>
              </w:tc>
              <w:tc>
                <w:tcPr>
                  <w:tcW w:w="819" w:type="dxa"/>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顶岗实习</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33</w:t>
                  </w:r>
                </w:p>
              </w:tc>
              <w:tc>
                <w:tcPr>
                  <w:tcW w:w="559" w:type="dxa"/>
                  <w:gridSpan w:val="2"/>
                  <w:vMerge w:val="restart"/>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sz w:val="15"/>
                      <w:szCs w:val="15"/>
                    </w:rPr>
                    <w:t>936</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sz w:val="15"/>
                      <w:szCs w:val="15"/>
                    </w:rPr>
                    <w:t>52</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sz w:val="15"/>
                      <w:szCs w:val="15"/>
                    </w:rPr>
                    <w:t>884</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sz w:val="15"/>
                      <w:szCs w:val="15"/>
                    </w:rPr>
                    <w:t>36</w:t>
                  </w:r>
                  <w:r>
                    <w:rPr>
                      <w:rFonts w:ascii="宋体" w:hAnsi="宋体" w:cs="仿宋" w:hint="eastAsia"/>
                      <w:sz w:val="15"/>
                      <w:szCs w:val="15"/>
                    </w:rPr>
                    <w:t>周</w:t>
                  </w: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adjustRightInd w:val="0"/>
                    <w:snapToGrid w:val="0"/>
                    <w:spacing w:line="340" w:lineRule="exact"/>
                    <w:ind w:rightChars="-50" w:right="-110"/>
                    <w:jc w:val="left"/>
                    <w:rPr>
                      <w:rFonts w:ascii="宋体" w:hAnsi="宋体" w:cs="仿宋"/>
                      <w:sz w:val="15"/>
                      <w:szCs w:val="15"/>
                    </w:rPr>
                  </w:pPr>
                </w:p>
              </w:tc>
              <w:tc>
                <w:tcPr>
                  <w:tcW w:w="740" w:type="dxa"/>
                  <w:tcBorders>
                    <w:tl2br w:val="nil"/>
                    <w:tr2bl w:val="nil"/>
                  </w:tcBorders>
                  <w:shd w:val="clear" w:color="auto" w:fill="auto"/>
                </w:tcPr>
                <w:p w:rsidR="00FC5D84" w:rsidRDefault="00FF641E">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33%</w:t>
                  </w:r>
                </w:p>
              </w:tc>
            </w:tr>
            <w:tr w:rsidR="00FC5D8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2</w:t>
                  </w:r>
                </w:p>
              </w:tc>
              <w:tc>
                <w:tcPr>
                  <w:tcW w:w="819" w:type="dxa"/>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毕业设计</w:t>
                  </w:r>
                </w:p>
              </w:tc>
              <w:tc>
                <w:tcPr>
                  <w:tcW w:w="561" w:type="dxa"/>
                  <w:tcBorders>
                    <w:tl2br w:val="nil"/>
                    <w:tr2bl w:val="nil"/>
                  </w:tcBorders>
                  <w:shd w:val="clear" w:color="auto" w:fill="auto"/>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559" w:type="dxa"/>
                  <w:gridSpan w:val="2"/>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52</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26</w:t>
                  </w:r>
                </w:p>
              </w:tc>
              <w:tc>
                <w:tcPr>
                  <w:tcW w:w="41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26</w:t>
                  </w: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C5D84">
                  <w:pPr>
                    <w:widowControl/>
                    <w:adjustRightInd w:val="0"/>
                    <w:snapToGrid w:val="0"/>
                    <w:spacing w:line="200" w:lineRule="exact"/>
                    <w:ind w:rightChars="-50" w:right="-110"/>
                    <w:jc w:val="left"/>
                    <w:textAlignment w:val="center"/>
                    <w:rPr>
                      <w:rFonts w:ascii="宋体" w:hAnsi="宋体" w:cs="仿宋"/>
                      <w:sz w:val="15"/>
                      <w:szCs w:val="15"/>
                    </w:rPr>
                  </w:pPr>
                </w:p>
              </w:tc>
              <w:tc>
                <w:tcPr>
                  <w:tcW w:w="470" w:type="dxa"/>
                  <w:tcBorders>
                    <w:tl2br w:val="nil"/>
                    <w:tr2bl w:val="nil"/>
                  </w:tcBorders>
                  <w:shd w:val="clear" w:color="auto" w:fill="auto"/>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宋体" w:hAnsi="宋体" w:cs="仿宋"/>
                      <w:sz w:val="15"/>
                      <w:szCs w:val="15"/>
                    </w:rPr>
                  </w:pPr>
                  <w:r>
                    <w:rPr>
                      <w:rFonts w:ascii="宋体" w:hAnsi="宋体" w:cs="仿宋" w:hint="eastAsia"/>
                      <w:sz w:val="15"/>
                      <w:szCs w:val="15"/>
                    </w:rPr>
                    <w:t>2周</w:t>
                  </w:r>
                </w:p>
              </w:tc>
              <w:tc>
                <w:tcPr>
                  <w:tcW w:w="470" w:type="dxa"/>
                  <w:vMerge/>
                  <w:tcBorders>
                    <w:tl2br w:val="nil"/>
                    <w:tr2bl w:val="nil"/>
                  </w:tcBorders>
                  <w:shd w:val="clear" w:color="auto" w:fill="auto"/>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tcPr>
                <w:p w:rsidR="00FC5D84" w:rsidRDefault="00FF641E">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1.9%</w:t>
                  </w:r>
                </w:p>
              </w:tc>
            </w:tr>
            <w:tr w:rsidR="00FC5D8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FC5D84" w:rsidRDefault="00FC5D8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FC5D84" w:rsidRDefault="00FC5D84">
                  <w:pPr>
                    <w:jc w:val="center"/>
                    <w:rPr>
                      <w:rFonts w:asciiTheme="minorEastAsia" w:eastAsiaTheme="minorEastAsia" w:hAnsiTheme="minorEastAsia" w:cstheme="minorEastAsia"/>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hAnsiTheme="minorEastAsia" w:cstheme="minorEastAsia" w:hint="eastAsia"/>
                      <w:b/>
                      <w:bCs/>
                      <w:color w:val="000000"/>
                      <w:kern w:val="0"/>
                      <w:sz w:val="15"/>
                      <w:szCs w:val="15"/>
                    </w:rPr>
                    <w:t>36</w:t>
                  </w:r>
                </w:p>
              </w:tc>
              <w:tc>
                <w:tcPr>
                  <w:tcW w:w="559" w:type="dxa"/>
                  <w:gridSpan w:val="2"/>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sum(H41:H42)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988</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sum(I41:I42)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78</w:t>
                  </w:r>
                  <w:r>
                    <w:rPr>
                      <w:rFonts w:asciiTheme="minorEastAsia" w:eastAsiaTheme="minorEastAsia" w:hAnsiTheme="minorEastAsia" w:cstheme="minorEastAsia"/>
                      <w:b/>
                      <w:bCs/>
                      <w:color w:val="000000"/>
                      <w:sz w:val="15"/>
                      <w:szCs w:val="15"/>
                    </w:rPr>
                    <w:fldChar w:fldCharType="end"/>
                  </w:r>
                </w:p>
              </w:tc>
              <w:tc>
                <w:tcPr>
                  <w:tcW w:w="410" w:type="dxa"/>
                  <w:tcBorders>
                    <w:tl2br w:val="nil"/>
                    <w:tr2bl w:val="nil"/>
                  </w:tcBorders>
                  <w:shd w:val="clear" w:color="auto" w:fill="E2EFDA"/>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b/>
                      <w:bCs/>
                      <w:color w:val="000000"/>
                      <w:sz w:val="15"/>
                      <w:szCs w:val="15"/>
                    </w:rPr>
                    <w:fldChar w:fldCharType="begin"/>
                  </w:r>
                  <w:r w:rsidR="00FF641E">
                    <w:rPr>
                      <w:rFonts w:asciiTheme="minorEastAsia" w:eastAsiaTheme="minorEastAsia" w:hAnsiTheme="minorEastAsia" w:cstheme="minorEastAsia"/>
                      <w:b/>
                      <w:bCs/>
                      <w:color w:val="000000"/>
                      <w:sz w:val="15"/>
                      <w:szCs w:val="15"/>
                    </w:rPr>
                    <w:instrText xml:space="preserve"> = sum(J41:J42) \* MERGEFORMAT </w:instrText>
                  </w:r>
                  <w:r>
                    <w:rPr>
                      <w:rFonts w:asciiTheme="minorEastAsia" w:eastAsiaTheme="minorEastAsia" w:hAnsiTheme="minorEastAsia" w:cstheme="minorEastAsia"/>
                      <w:b/>
                      <w:bCs/>
                      <w:color w:val="000000"/>
                      <w:sz w:val="15"/>
                      <w:szCs w:val="15"/>
                    </w:rPr>
                    <w:fldChar w:fldCharType="separate"/>
                  </w:r>
                  <w:r w:rsidR="00FF641E">
                    <w:rPr>
                      <w:rFonts w:asciiTheme="minorEastAsia" w:eastAsiaTheme="minorEastAsia" w:hAnsiTheme="minorEastAsia" w:cstheme="minorEastAsia"/>
                      <w:b/>
                      <w:bCs/>
                      <w:color w:val="000000"/>
                      <w:sz w:val="15"/>
                      <w:szCs w:val="15"/>
                    </w:rPr>
                    <w:t>910</w:t>
                  </w:r>
                  <w:r>
                    <w:rPr>
                      <w:rFonts w:asciiTheme="minorEastAsia" w:eastAsiaTheme="minorEastAsia" w:hAnsiTheme="minorEastAsia" w:cstheme="minorEastAsia"/>
                      <w:b/>
                      <w:bCs/>
                      <w:color w:val="000000"/>
                      <w:sz w:val="15"/>
                      <w:szCs w:val="15"/>
                    </w:rPr>
                    <w:fldChar w:fldCharType="end"/>
                  </w: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vMerge/>
                  <w:tcBorders>
                    <w:tl2br w:val="nil"/>
                    <w:tr2bl w:val="nil"/>
                  </w:tcBorders>
                  <w:shd w:val="clear" w:color="auto" w:fill="E2EFDA"/>
                  <w:tcMar>
                    <w:top w:w="10" w:type="dxa"/>
                    <w:left w:w="10" w:type="dxa"/>
                    <w:right w:w="10" w:type="dxa"/>
                  </w:tcMar>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tcPr>
                <w:p w:rsidR="00FC5D84" w:rsidRDefault="00FF641E">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34.9%</w:t>
                  </w:r>
                </w:p>
              </w:tc>
            </w:tr>
            <w:tr w:rsidR="00FC5D84">
              <w:trPr>
                <w:trHeight w:val="347"/>
                <w:jc w:val="center"/>
              </w:trPr>
              <w:tc>
                <w:tcPr>
                  <w:tcW w:w="2971" w:type="dxa"/>
                  <w:gridSpan w:val="5"/>
                  <w:tcBorders>
                    <w:bottom w:val="single" w:sz="4" w:space="0" w:color="00996D"/>
                  </w:tcBorders>
                  <w:shd w:val="clear" w:color="auto" w:fill="8AC08E"/>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sz w:val="15"/>
                      <w:szCs w:val="15"/>
                    </w:rPr>
                  </w:pPr>
                  <w:r>
                    <w:rPr>
                      <w:rFonts w:asciiTheme="minorEastAsia" w:hAnsiTheme="minorEastAsia" w:cstheme="minorEastAsia" w:hint="eastAsia"/>
                      <w:b/>
                      <w:bCs/>
                      <w:color w:val="000000"/>
                      <w:kern w:val="0"/>
                      <w:sz w:val="15"/>
                      <w:szCs w:val="15"/>
                      <w:lang/>
                    </w:rPr>
                    <w:t>总</w:t>
                  </w:r>
                  <w:r>
                    <w:rPr>
                      <w:rFonts w:asciiTheme="minorEastAsia" w:eastAsiaTheme="minorEastAsia" w:hAnsiTheme="minorEastAsia" w:cstheme="minorEastAsia" w:hint="eastAsia"/>
                      <w:b/>
                      <w:bCs/>
                      <w:color w:val="000000"/>
                      <w:kern w:val="0"/>
                      <w:sz w:val="15"/>
                      <w:szCs w:val="15"/>
                    </w:rPr>
                    <w:t>计</w:t>
                  </w:r>
                </w:p>
              </w:tc>
              <w:tc>
                <w:tcPr>
                  <w:tcW w:w="561" w:type="dxa"/>
                  <w:tcBorders>
                    <w:bottom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559" w:type="dxa"/>
                  <w:gridSpan w:val="2"/>
                  <w:tcBorders>
                    <w:bottom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bottom w:val="single" w:sz="4" w:space="0" w:color="00996D"/>
                  </w:tcBorders>
                  <w:shd w:val="clear" w:color="auto" w:fill="8AC08E"/>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fldChar w:fldCharType="begin"/>
                  </w:r>
                  <w:r w:rsidR="00FF641E">
                    <w:rPr>
                      <w:rFonts w:asciiTheme="minorEastAsia" w:eastAsiaTheme="minorEastAsia" w:hAnsiTheme="minorEastAsia" w:cstheme="minorEastAsia" w:hint="eastAsia"/>
                      <w:b/>
                      <w:bCs/>
                      <w:color w:val="000000"/>
                      <w:sz w:val="15"/>
                      <w:szCs w:val="15"/>
                    </w:rPr>
                    <w:instrText xml:space="preserve"> = sum(C4:C10) \* MERGEFORMAT </w:instrText>
                  </w:r>
                  <w:r>
                    <w:rPr>
                      <w:rFonts w:asciiTheme="minorEastAsia" w:eastAsiaTheme="minorEastAsia" w:hAnsiTheme="minorEastAsia" w:cstheme="minorEastAsia" w:hint="eastAsia"/>
                      <w:b/>
                      <w:bCs/>
                      <w:color w:val="000000"/>
                      <w:sz w:val="15"/>
                      <w:szCs w:val="15"/>
                    </w:rPr>
                    <w:fldChar w:fldCharType="separate"/>
                  </w:r>
                  <w:r w:rsidR="00FF641E">
                    <w:rPr>
                      <w:rFonts w:asciiTheme="minorEastAsia" w:eastAsiaTheme="minorEastAsia" w:hAnsiTheme="minorEastAsia" w:cstheme="minorEastAsia" w:hint="eastAsia"/>
                      <w:b/>
                      <w:bCs/>
                      <w:color w:val="000000"/>
                      <w:sz w:val="15"/>
                      <w:szCs w:val="15"/>
                    </w:rPr>
                    <w:t>2870</w:t>
                  </w:r>
                  <w:r>
                    <w:rPr>
                      <w:rFonts w:asciiTheme="minorEastAsia" w:eastAsiaTheme="minorEastAsia" w:hAnsiTheme="minorEastAsia" w:cstheme="minorEastAsia" w:hint="eastAsia"/>
                      <w:b/>
                      <w:bCs/>
                      <w:color w:val="000000"/>
                      <w:sz w:val="15"/>
                      <w:szCs w:val="15"/>
                    </w:rPr>
                    <w:fldChar w:fldCharType="end"/>
                  </w:r>
                </w:p>
              </w:tc>
              <w:tc>
                <w:tcPr>
                  <w:tcW w:w="410" w:type="dxa"/>
                  <w:tcBorders>
                    <w:bottom w:val="single" w:sz="4" w:space="0" w:color="00996D"/>
                  </w:tcBorders>
                  <w:shd w:val="clear" w:color="auto" w:fill="8AC08E"/>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fldChar w:fldCharType="begin"/>
                  </w:r>
                  <w:r w:rsidR="00FF641E">
                    <w:rPr>
                      <w:rFonts w:asciiTheme="minorEastAsia" w:eastAsiaTheme="minorEastAsia" w:hAnsiTheme="minorEastAsia" w:cstheme="minorEastAsia" w:hint="eastAsia"/>
                      <w:b/>
                      <w:bCs/>
                      <w:color w:val="000000"/>
                      <w:sz w:val="15"/>
                      <w:szCs w:val="15"/>
                    </w:rPr>
                    <w:instrText xml:space="preserve"> = sum(D4:D10) \* MERGEFORMAT </w:instrText>
                  </w:r>
                  <w:r>
                    <w:rPr>
                      <w:rFonts w:asciiTheme="minorEastAsia" w:eastAsiaTheme="minorEastAsia" w:hAnsiTheme="minorEastAsia" w:cstheme="minorEastAsia" w:hint="eastAsia"/>
                      <w:b/>
                      <w:bCs/>
                      <w:color w:val="000000"/>
                      <w:sz w:val="15"/>
                      <w:szCs w:val="15"/>
                    </w:rPr>
                    <w:fldChar w:fldCharType="separate"/>
                  </w:r>
                  <w:r w:rsidR="00FF641E">
                    <w:rPr>
                      <w:rFonts w:asciiTheme="minorEastAsia" w:eastAsiaTheme="minorEastAsia" w:hAnsiTheme="minorEastAsia" w:cstheme="minorEastAsia" w:hint="eastAsia"/>
                      <w:b/>
                      <w:bCs/>
                      <w:color w:val="000000"/>
                      <w:sz w:val="15"/>
                      <w:szCs w:val="15"/>
                    </w:rPr>
                    <w:t>1186</w:t>
                  </w:r>
                  <w:r>
                    <w:rPr>
                      <w:rFonts w:asciiTheme="minorEastAsia" w:eastAsiaTheme="minorEastAsia" w:hAnsiTheme="minorEastAsia" w:cstheme="minorEastAsia" w:hint="eastAsia"/>
                      <w:b/>
                      <w:bCs/>
                      <w:color w:val="000000"/>
                      <w:sz w:val="15"/>
                      <w:szCs w:val="15"/>
                    </w:rPr>
                    <w:fldChar w:fldCharType="end"/>
                  </w:r>
                </w:p>
              </w:tc>
              <w:tc>
                <w:tcPr>
                  <w:tcW w:w="410" w:type="dxa"/>
                  <w:tcBorders>
                    <w:bottom w:val="single" w:sz="4" w:space="0" w:color="00996D"/>
                  </w:tcBorders>
                  <w:shd w:val="clear" w:color="auto" w:fill="8AC08E"/>
                  <w:tcMar>
                    <w:top w:w="10" w:type="dxa"/>
                    <w:left w:w="10" w:type="dxa"/>
                    <w:right w:w="10" w:type="dxa"/>
                  </w:tcMar>
                  <w:vAlign w:val="center"/>
                </w:tcPr>
                <w:p w:rsidR="00FC5D84" w:rsidRDefault="009229A0">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fldChar w:fldCharType="begin"/>
                  </w:r>
                  <w:r w:rsidR="00FF641E">
                    <w:rPr>
                      <w:rFonts w:asciiTheme="minorEastAsia" w:eastAsiaTheme="minorEastAsia" w:hAnsiTheme="minorEastAsia" w:cstheme="minorEastAsia" w:hint="eastAsia"/>
                      <w:b/>
                      <w:bCs/>
                      <w:color w:val="000000"/>
                      <w:sz w:val="15"/>
                      <w:szCs w:val="15"/>
                    </w:rPr>
                    <w:instrText xml:space="preserve"> = sum(E4:E10) \* MERGEFORMAT </w:instrText>
                  </w:r>
                  <w:r>
                    <w:rPr>
                      <w:rFonts w:asciiTheme="minorEastAsia" w:eastAsiaTheme="minorEastAsia" w:hAnsiTheme="minorEastAsia" w:cstheme="minorEastAsia" w:hint="eastAsia"/>
                      <w:b/>
                      <w:bCs/>
                      <w:color w:val="000000"/>
                      <w:sz w:val="15"/>
                      <w:szCs w:val="15"/>
                    </w:rPr>
                    <w:fldChar w:fldCharType="separate"/>
                  </w:r>
                  <w:r w:rsidR="00FF641E">
                    <w:rPr>
                      <w:rFonts w:asciiTheme="minorEastAsia" w:eastAsiaTheme="minorEastAsia" w:hAnsiTheme="minorEastAsia" w:cstheme="minorEastAsia" w:hint="eastAsia"/>
                      <w:b/>
                      <w:bCs/>
                      <w:color w:val="000000"/>
                      <w:sz w:val="15"/>
                      <w:szCs w:val="15"/>
                    </w:rPr>
                    <w:t>1702</w:t>
                  </w:r>
                  <w:r>
                    <w:rPr>
                      <w:rFonts w:asciiTheme="minorEastAsia" w:eastAsiaTheme="minorEastAsia" w:hAnsiTheme="minorEastAsia" w:cstheme="minorEastAsia" w:hint="eastAsia"/>
                      <w:b/>
                      <w:bCs/>
                      <w:color w:val="000000"/>
                      <w:sz w:val="15"/>
                      <w:szCs w:val="15"/>
                    </w:rPr>
                    <w:fldChar w:fldCharType="end"/>
                  </w:r>
                </w:p>
              </w:tc>
              <w:tc>
                <w:tcPr>
                  <w:tcW w:w="470" w:type="dxa"/>
                  <w:tcBorders>
                    <w:bottom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740" w:type="dxa"/>
                  <w:tcBorders>
                    <w:bottom w:val="single" w:sz="4" w:space="0" w:color="00996D"/>
                  </w:tcBorders>
                  <w:shd w:val="clear" w:color="auto" w:fill="8AC08E"/>
                </w:tcPr>
                <w:p w:rsidR="00FC5D84" w:rsidRDefault="00FF641E">
                  <w:pP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100.00%</w:t>
                  </w:r>
                </w:p>
              </w:tc>
            </w:tr>
            <w:tr w:rsidR="00FC5D84">
              <w:trPr>
                <w:trHeight w:val="297"/>
                <w:jc w:val="center"/>
              </w:trPr>
              <w:tc>
                <w:tcPr>
                  <w:tcW w:w="2971" w:type="dxa"/>
                  <w:gridSpan w:val="5"/>
                  <w:tcBorders>
                    <w:top w:val="single" w:sz="4" w:space="0" w:color="00996D"/>
                  </w:tcBorders>
                  <w:shd w:val="clear" w:color="auto" w:fill="8AC08E"/>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kern w:val="0"/>
                      <w:sz w:val="15"/>
                      <w:szCs w:val="15"/>
                    </w:rPr>
                  </w:pPr>
                  <w:r>
                    <w:rPr>
                      <w:rFonts w:ascii="宋体" w:hAnsi="宋体" w:cs="宋体" w:hint="eastAsia"/>
                      <w:b/>
                      <w:bCs/>
                      <w:color w:val="000000"/>
                      <w:kern w:val="0"/>
                      <w:sz w:val="15"/>
                      <w:szCs w:val="15"/>
                      <w:lang/>
                    </w:rPr>
                    <w:t>理论、实践课程所占比例</w:t>
                  </w:r>
                </w:p>
              </w:tc>
              <w:tc>
                <w:tcPr>
                  <w:tcW w:w="561" w:type="dxa"/>
                  <w:tcBorders>
                    <w:top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hAnsiTheme="minorEastAsia" w:cstheme="minorEastAsia"/>
                      <w:b/>
                      <w:bCs/>
                      <w:color w:val="000000"/>
                      <w:kern w:val="0"/>
                      <w:sz w:val="15"/>
                      <w:szCs w:val="15"/>
                    </w:rPr>
                  </w:pPr>
                </w:p>
              </w:tc>
              <w:tc>
                <w:tcPr>
                  <w:tcW w:w="559" w:type="dxa"/>
                  <w:gridSpan w:val="2"/>
                  <w:tcBorders>
                    <w:top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op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10" w:type="dxa"/>
                  <w:tcBorders>
                    <w:top w:val="single" w:sz="4" w:space="0" w:color="00996D"/>
                  </w:tcBorders>
                  <w:shd w:val="clear" w:color="auto" w:fill="8AC08E"/>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41.3%</w:t>
                  </w:r>
                </w:p>
              </w:tc>
              <w:tc>
                <w:tcPr>
                  <w:tcW w:w="410" w:type="dxa"/>
                  <w:tcBorders>
                    <w:top w:val="single" w:sz="4" w:space="0" w:color="00996D"/>
                  </w:tcBorders>
                  <w:shd w:val="clear" w:color="auto" w:fill="8AC08E"/>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59.3%</w:t>
                  </w:r>
                </w:p>
              </w:tc>
              <w:tc>
                <w:tcPr>
                  <w:tcW w:w="470" w:type="dxa"/>
                  <w:tcBorders>
                    <w:top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FC5D84" w:rsidRDefault="00FC5D84">
                  <w:pPr>
                    <w:jc w:val="center"/>
                    <w:rPr>
                      <w:rFonts w:asciiTheme="minorEastAsia" w:eastAsiaTheme="minorEastAsia" w:hAnsiTheme="minorEastAsia" w:cstheme="minorEastAsia"/>
                      <w:b/>
                      <w:bCs/>
                      <w:color w:val="000000"/>
                      <w:sz w:val="15"/>
                      <w:szCs w:val="15"/>
                    </w:rPr>
                  </w:pPr>
                </w:p>
              </w:tc>
              <w:tc>
                <w:tcPr>
                  <w:tcW w:w="740" w:type="dxa"/>
                  <w:tcBorders>
                    <w:top w:val="single" w:sz="4" w:space="0" w:color="00996D"/>
                  </w:tcBorders>
                  <w:shd w:val="clear" w:color="auto" w:fill="8AC08E"/>
                </w:tcPr>
                <w:p w:rsidR="00FC5D84" w:rsidRDefault="00FC5D84">
                  <w:pPr>
                    <w:rPr>
                      <w:rFonts w:asciiTheme="minorEastAsia" w:eastAsiaTheme="minorEastAsia" w:hAnsiTheme="minorEastAsia" w:cstheme="minorEastAsia"/>
                      <w:b/>
                      <w:bCs/>
                      <w:color w:val="000000"/>
                      <w:sz w:val="15"/>
                      <w:szCs w:val="15"/>
                    </w:rPr>
                  </w:pPr>
                </w:p>
              </w:tc>
            </w:tr>
            <w:tr w:rsidR="00FC5D84">
              <w:trPr>
                <w:trHeight w:val="315"/>
                <w:jc w:val="center"/>
              </w:trPr>
              <w:tc>
                <w:tcPr>
                  <w:tcW w:w="3532" w:type="dxa"/>
                  <w:gridSpan w:val="6"/>
                  <w:tcBorders>
                    <w:tl2br w:val="nil"/>
                    <w:tr2bl w:val="nil"/>
                  </w:tcBorders>
                  <w:shd w:val="clear" w:color="auto" w:fill="8AC08E"/>
                  <w:tcMar>
                    <w:top w:w="10" w:type="dxa"/>
                    <w:left w:w="10" w:type="dxa"/>
                    <w:right w:w="10" w:type="dxa"/>
                  </w:tcMar>
                  <w:vAlign w:val="center"/>
                </w:tcPr>
                <w:p w:rsidR="00FC5D84" w:rsidRDefault="00FF641E">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课程总数</w:t>
                  </w:r>
                </w:p>
              </w:tc>
              <w:tc>
                <w:tcPr>
                  <w:tcW w:w="559" w:type="dxa"/>
                  <w:gridSpan w:val="2"/>
                  <w:tcBorders>
                    <w:tl2br w:val="nil"/>
                    <w:tr2bl w:val="nil"/>
                  </w:tcBorders>
                  <w:shd w:val="clear" w:color="auto" w:fill="8AC08E"/>
                  <w:tcMar>
                    <w:top w:w="10" w:type="dxa"/>
                    <w:left w:w="10" w:type="dxa"/>
                    <w:right w:w="10" w:type="dxa"/>
                  </w:tcMar>
                  <w:vAlign w:val="center"/>
                </w:tcPr>
                <w:p w:rsidR="00FC5D84" w:rsidRDefault="00FC5D84">
                  <w:pPr>
                    <w:widowControl/>
                    <w:jc w:val="center"/>
                    <w:textAlignment w:val="center"/>
                    <w:rPr>
                      <w:rFonts w:asciiTheme="minorEastAsia" w:eastAsiaTheme="minorEastAsia" w:hAnsiTheme="minorEastAsia" w:cstheme="minorEastAsia"/>
                      <w:b/>
                      <w:bCs/>
                      <w:color w:val="000000"/>
                      <w:kern w:val="0"/>
                      <w:sz w:val="15"/>
                      <w:szCs w:val="15"/>
                    </w:rPr>
                  </w:pPr>
                </w:p>
              </w:tc>
              <w:tc>
                <w:tcPr>
                  <w:tcW w:w="4789" w:type="dxa"/>
                  <w:gridSpan w:val="10"/>
                  <w:tcBorders>
                    <w:tl2br w:val="nil"/>
                    <w:tr2bl w:val="nil"/>
                  </w:tcBorders>
                  <w:shd w:val="clear" w:color="auto" w:fill="8AC08E"/>
                  <w:tcMar>
                    <w:top w:w="10" w:type="dxa"/>
                    <w:left w:w="10" w:type="dxa"/>
                    <w:right w:w="10" w:type="dxa"/>
                  </w:tcMar>
                  <w:vAlign w:val="center"/>
                </w:tcPr>
                <w:p w:rsidR="00FC5D84" w:rsidRDefault="00FF641E">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32</w:t>
                  </w:r>
                </w:p>
              </w:tc>
            </w:tr>
            <w:tr w:rsidR="00FC5D84">
              <w:trPr>
                <w:trHeight w:val="630"/>
                <w:jc w:val="center"/>
              </w:trPr>
              <w:tc>
                <w:tcPr>
                  <w:tcW w:w="8880" w:type="dxa"/>
                  <w:gridSpan w:val="18"/>
                  <w:tcBorders>
                    <w:tl2br w:val="nil"/>
                    <w:tr2bl w:val="nil"/>
                  </w:tcBorders>
                  <w:shd w:val="clear" w:color="auto" w:fill="FFFFFF"/>
                  <w:tcMar>
                    <w:top w:w="10" w:type="dxa"/>
                    <w:left w:w="10" w:type="dxa"/>
                    <w:right w:w="10" w:type="dxa"/>
                  </w:tcMar>
                  <w:vAlign w:val="center"/>
                </w:tcPr>
                <w:p w:rsidR="00FC5D84" w:rsidRDefault="00FF641E">
                  <w:pPr>
                    <w:widowControl/>
                    <w:adjustRightInd w:val="0"/>
                    <w:snapToGrid w:val="0"/>
                    <w:spacing w:line="200" w:lineRule="exact"/>
                    <w:ind w:rightChars="-50" w:right="-110"/>
                    <w:jc w:val="left"/>
                    <w:textAlignment w:val="center"/>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 w:val="15"/>
                      <w:szCs w:val="15"/>
                    </w:rPr>
                    <w:t>备注：</w:t>
                  </w:r>
                  <w:r>
                    <w:rPr>
                      <w:rFonts w:ascii="宋体" w:hAnsi="宋体" w:cs="仿宋" w:hint="eastAsia"/>
                      <w:sz w:val="15"/>
                      <w:szCs w:val="15"/>
                    </w:rPr>
                    <w:t>备注：顶岗实习时间一般为</w:t>
                  </w:r>
                  <w:r>
                    <w:rPr>
                      <w:rFonts w:ascii="宋体" w:hAnsi="宋体" w:cs="仿宋"/>
                      <w:sz w:val="15"/>
                      <w:szCs w:val="15"/>
                    </w:rPr>
                    <w:t>36</w:t>
                  </w:r>
                  <w:r>
                    <w:rPr>
                      <w:rFonts w:ascii="宋体" w:hAnsi="宋体" w:cs="仿宋" w:hint="eastAsia"/>
                      <w:sz w:val="15"/>
                      <w:szCs w:val="15"/>
                    </w:rPr>
                    <w:t>周，折算</w:t>
                  </w:r>
                  <w:r>
                    <w:rPr>
                      <w:rFonts w:ascii="宋体" w:hAnsi="宋体" w:cs="仿宋"/>
                      <w:sz w:val="15"/>
                      <w:szCs w:val="15"/>
                    </w:rPr>
                    <w:t>936</w:t>
                  </w:r>
                  <w:r>
                    <w:rPr>
                      <w:rFonts w:ascii="宋体" w:hAnsi="宋体" w:cs="仿宋" w:hint="eastAsia"/>
                      <w:sz w:val="15"/>
                      <w:szCs w:val="15"/>
                    </w:rPr>
                    <w:t>学时。考核方式中，期末考试用“+”表示；过程性考核+期末考试用“++”表示；实践技能考核+平时成绩+期末考试用“+++”表示。●综合考评；■企业考核。</w:t>
                  </w:r>
                </w:p>
              </w:tc>
            </w:tr>
          </w:tbl>
          <w:p w:rsidR="00FC5D84" w:rsidRDefault="00FC5D84">
            <w:pPr>
              <w:autoSpaceDE w:val="0"/>
              <w:autoSpaceDN w:val="0"/>
              <w:adjustRightInd w:val="0"/>
              <w:snapToGrid w:val="0"/>
              <w:spacing w:line="340" w:lineRule="exact"/>
              <w:jc w:val="center"/>
              <w:rPr>
                <w:rFonts w:ascii="仿宋" w:eastAsia="仿宋" w:hAnsi="仿宋" w:cs="仿宋"/>
                <w:b/>
                <w:bCs/>
                <w:sz w:val="24"/>
                <w:szCs w:val="24"/>
              </w:rPr>
            </w:pPr>
          </w:p>
          <w:p w:rsidR="00FC5D84" w:rsidRDefault="00FF641E">
            <w:pPr>
              <w:autoSpaceDE w:val="0"/>
              <w:autoSpaceDN w:val="0"/>
              <w:adjustRightInd w:val="0"/>
              <w:snapToGrid w:val="0"/>
              <w:spacing w:line="340" w:lineRule="exact"/>
              <w:jc w:val="center"/>
              <w:rPr>
                <w:rFonts w:asciiTheme="minorEastAsia" w:eastAsiaTheme="minorEastAsia" w:hAnsiTheme="minorEastAsia" w:cstheme="minorEastAsia"/>
                <w:sz w:val="24"/>
                <w:szCs w:val="24"/>
              </w:rPr>
            </w:pPr>
            <w:r>
              <w:rPr>
                <w:rFonts w:ascii="仿宋" w:eastAsia="仿宋" w:hAnsi="仿宋" w:cs="仿宋" w:hint="eastAsia"/>
                <w:b/>
                <w:bCs/>
                <w:sz w:val="24"/>
                <w:szCs w:val="24"/>
              </w:rPr>
              <w:t>表7  素质教育活动安排表</w:t>
            </w:r>
          </w:p>
          <w:tbl>
            <w:tblPr>
              <w:tblW w:w="9000" w:type="dxa"/>
              <w:jc w:val="center"/>
              <w:tblLayout w:type="fixed"/>
              <w:tblCellMar>
                <w:left w:w="0" w:type="dxa"/>
                <w:right w:w="0" w:type="dxa"/>
              </w:tblCellMar>
              <w:tblLook w:val="04A0"/>
            </w:tblPr>
            <w:tblGrid>
              <w:gridCol w:w="3416"/>
              <w:gridCol w:w="4021"/>
              <w:gridCol w:w="1563"/>
            </w:tblGrid>
            <w:tr w:rsidR="00FC5D84">
              <w:trPr>
                <w:trHeight w:val="304"/>
                <w:jc w:val="center"/>
              </w:trPr>
              <w:tc>
                <w:tcPr>
                  <w:tcW w:w="9000" w:type="dxa"/>
                  <w:gridSpan w:val="3"/>
                  <w:tcBorders>
                    <w:top w:val="nil"/>
                    <w:left w:val="nil"/>
                    <w:bottom w:val="nil"/>
                    <w:right w:val="nil"/>
                  </w:tcBorders>
                  <w:shd w:val="clear" w:color="auto" w:fill="auto"/>
                  <w:tcMar>
                    <w:top w:w="15" w:type="dxa"/>
                    <w:left w:w="15" w:type="dxa"/>
                    <w:right w:w="15" w:type="dxa"/>
                  </w:tcMar>
                  <w:vAlign w:val="center"/>
                </w:tcPr>
                <w:p w:rsidR="00FC5D84" w:rsidRDefault="00FC5D84">
                  <w:pPr>
                    <w:widowControl/>
                    <w:adjustRightInd w:val="0"/>
                    <w:snapToGrid w:val="0"/>
                    <w:textAlignment w:val="center"/>
                    <w:rPr>
                      <w:rFonts w:ascii="宋体" w:hAnsi="宋体" w:cs="宋体"/>
                      <w:b/>
                      <w:color w:val="000000"/>
                      <w:szCs w:val="21"/>
                    </w:rPr>
                  </w:pPr>
                </w:p>
              </w:tc>
            </w:tr>
            <w:tr w:rsidR="00FC5D84">
              <w:trPr>
                <w:trHeight w:val="304"/>
                <w:jc w:val="center"/>
              </w:trPr>
              <w:tc>
                <w:tcPr>
                  <w:tcW w:w="3416" w:type="dxa"/>
                  <w:tcBorders>
                    <w:top w:val="nil"/>
                    <w:left w:val="single" w:sz="4" w:space="0" w:color="00996D"/>
                    <w:bottom w:val="nil"/>
                    <w:right w:val="single" w:sz="4" w:space="0" w:color="FFFFFF" w:themeColor="background1"/>
                  </w:tcBorders>
                  <w:shd w:val="clear" w:color="auto" w:fill="00996D"/>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b/>
                      <w:color w:val="FFFFFF" w:themeColor="background1"/>
                      <w:szCs w:val="21"/>
                    </w:rPr>
                  </w:pPr>
                  <w:r>
                    <w:rPr>
                      <w:rFonts w:ascii="宋体" w:hAnsi="宋体" w:cs="宋体" w:hint="eastAsia"/>
                      <w:b/>
                      <w:color w:val="FFFFFF" w:themeColor="background1"/>
                      <w:kern w:val="0"/>
                      <w:szCs w:val="21"/>
                    </w:rPr>
                    <w:t>项目</w:t>
                  </w:r>
                </w:p>
              </w:tc>
              <w:tc>
                <w:tcPr>
                  <w:tcW w:w="4021" w:type="dxa"/>
                  <w:tcBorders>
                    <w:top w:val="nil"/>
                    <w:left w:val="single" w:sz="4" w:space="0" w:color="FFFFFF" w:themeColor="background1"/>
                    <w:bottom w:val="nil"/>
                    <w:right w:val="single" w:sz="4" w:space="0" w:color="FFFFFF" w:themeColor="background1"/>
                  </w:tcBorders>
                  <w:shd w:val="clear" w:color="auto" w:fill="00996D"/>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b/>
                      <w:color w:val="FFFFFF" w:themeColor="background1"/>
                      <w:szCs w:val="21"/>
                    </w:rPr>
                  </w:pPr>
                  <w:r>
                    <w:rPr>
                      <w:rFonts w:ascii="宋体" w:hAnsi="宋体" w:cs="宋体" w:hint="eastAsia"/>
                      <w:b/>
                      <w:color w:val="FFFFFF" w:themeColor="background1"/>
                      <w:kern w:val="0"/>
                      <w:szCs w:val="21"/>
                    </w:rPr>
                    <w:t>活动内容</w:t>
                  </w:r>
                </w:p>
              </w:tc>
              <w:tc>
                <w:tcPr>
                  <w:tcW w:w="1563" w:type="dxa"/>
                  <w:tcBorders>
                    <w:top w:val="nil"/>
                    <w:left w:val="single" w:sz="4" w:space="0" w:color="FFFFFF" w:themeColor="background1"/>
                    <w:bottom w:val="nil"/>
                    <w:right w:val="single" w:sz="4" w:space="0" w:color="00996D"/>
                  </w:tcBorders>
                  <w:shd w:val="clear" w:color="auto" w:fill="00996D"/>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b/>
                      <w:color w:val="FFFFFF" w:themeColor="background1"/>
                      <w:szCs w:val="21"/>
                    </w:rPr>
                  </w:pPr>
                  <w:r>
                    <w:rPr>
                      <w:rFonts w:ascii="宋体" w:hAnsi="宋体" w:cs="宋体" w:hint="eastAsia"/>
                      <w:b/>
                      <w:color w:val="FFFFFF" w:themeColor="background1"/>
                      <w:szCs w:val="21"/>
                    </w:rPr>
                    <w:t>备注</w:t>
                  </w:r>
                </w:p>
              </w:tc>
            </w:tr>
            <w:tr w:rsidR="00FC5D84">
              <w:trPr>
                <w:trHeight w:val="304"/>
                <w:jc w:val="center"/>
              </w:trPr>
              <w:tc>
                <w:tcPr>
                  <w:tcW w:w="3416" w:type="dxa"/>
                  <w:vMerge w:val="restart"/>
                  <w:tcBorders>
                    <w:top w:val="nil"/>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b/>
                      <w:color w:val="000000"/>
                      <w:kern w:val="0"/>
                      <w:szCs w:val="21"/>
                    </w:rPr>
                  </w:pPr>
                  <w:r>
                    <w:rPr>
                      <w:rFonts w:ascii="宋体" w:hAnsi="宋体" w:cs="宋体" w:hint="eastAsia"/>
                      <w:color w:val="000000"/>
                      <w:kern w:val="0"/>
                      <w:szCs w:val="21"/>
                    </w:rPr>
                    <w:t>思想政治与道德修养</w:t>
                  </w:r>
                </w:p>
              </w:tc>
              <w:tc>
                <w:tcPr>
                  <w:tcW w:w="4021" w:type="dxa"/>
                  <w:tcBorders>
                    <w:top w:val="nil"/>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bCs/>
                      <w:color w:val="000000"/>
                      <w:kern w:val="0"/>
                      <w:szCs w:val="21"/>
                    </w:rPr>
                  </w:pPr>
                  <w:r>
                    <w:rPr>
                      <w:rFonts w:ascii="宋体" w:hAnsi="宋体" w:cs="宋体" w:hint="eastAsia"/>
                      <w:bCs/>
                      <w:color w:val="000000"/>
                      <w:kern w:val="0"/>
                      <w:szCs w:val="21"/>
                    </w:rPr>
                    <w:t>马克思主义理论</w:t>
                  </w:r>
                </w:p>
              </w:tc>
              <w:tc>
                <w:tcPr>
                  <w:tcW w:w="1563" w:type="dxa"/>
                  <w:tcBorders>
                    <w:top w:val="nil"/>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b/>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adjustRightInd w:val="0"/>
                    <w:snapToGrid w:val="0"/>
                    <w:jc w:val="center"/>
                    <w:rPr>
                      <w:rFonts w:ascii="宋体" w:hAnsi="宋体" w:cs="宋体"/>
                      <w:color w:val="000000"/>
                      <w:szCs w:val="21"/>
                    </w:rPr>
                  </w:pPr>
                  <w:r>
                    <w:rPr>
                      <w:rFonts w:ascii="宋体" w:hAnsi="宋体" w:cs="宋体" w:hint="eastAsia"/>
                      <w:color w:val="000000"/>
                      <w:szCs w:val="21"/>
                    </w:rPr>
                    <w:t>党史国史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kern w:val="0"/>
                      <w:szCs w:val="21"/>
                    </w:rPr>
                  </w:pPr>
                  <w:r>
                    <w:rPr>
                      <w:rFonts w:ascii="宋体" w:hAnsi="宋体" w:cs="宋体" w:hint="eastAsia"/>
                      <w:color w:val="000000"/>
                      <w:kern w:val="0"/>
                      <w:szCs w:val="21"/>
                    </w:rPr>
                    <w:t>主题教育活动</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毕业教育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升国旗爱国教育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党团活动</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好人好事</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观看思教电影</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文明宿舍评比</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val="restart"/>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社会实践与志愿服务</w:t>
                  </w: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寒暑假社会实践</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专业实习</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志愿服务</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参加公益劳动</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参加勤工助学</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val="restart"/>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科学技术与创新创业</w:t>
                  </w: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创业大赛</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440"/>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spacing w:line="360" w:lineRule="auto"/>
                    <w:ind w:firstLineChars="200" w:firstLine="440"/>
                    <w:jc w:val="center"/>
                    <w:rPr>
                      <w:rFonts w:ascii="宋体" w:hAnsi="宋体" w:cs="宋体"/>
                      <w:color w:val="000000"/>
                      <w:szCs w:val="21"/>
                    </w:rPr>
                  </w:pPr>
                  <w:r>
                    <w:rPr>
                      <w:rFonts w:ascii="宋体" w:hAnsi="宋体" w:cs="宋体" w:hint="eastAsia"/>
                      <w:color w:val="000000"/>
                      <w:szCs w:val="21"/>
                    </w:rPr>
                    <w:t>职业发展与</w:t>
                  </w:r>
                  <w:r>
                    <w:rPr>
                      <w:rFonts w:ascii="宋体" w:hAnsi="宋体" w:cs="宋体" w:hint="eastAsia"/>
                      <w:szCs w:val="21"/>
                    </w:rPr>
                    <w:t>就业</w:t>
                  </w:r>
                  <w:r>
                    <w:rPr>
                      <w:rFonts w:ascii="宋体" w:hAnsi="宋体" w:cs="宋体" w:hint="eastAsia"/>
                      <w:color w:val="000000"/>
                      <w:szCs w:val="21"/>
                    </w:rPr>
                    <w:t>指导</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kern w:val="0"/>
                      <w:szCs w:val="21"/>
                    </w:rPr>
                  </w:pPr>
                  <w:r>
                    <w:rPr>
                      <w:rFonts w:ascii="宋体" w:hAnsi="宋体" w:cs="宋体" w:hint="eastAsia"/>
                      <w:color w:val="000000"/>
                      <w:szCs w:val="21"/>
                    </w:rPr>
                    <w:t>创新创业教育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szCs w:val="21"/>
                    </w:rPr>
                    <w:t>职业素养</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90"/>
                <w:jc w:val="center"/>
              </w:trPr>
              <w:tc>
                <w:tcPr>
                  <w:tcW w:w="3416" w:type="dxa"/>
                  <w:vMerge w:val="restart"/>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文化艺术与身心</w:t>
                  </w: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新生心理素质测试</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大学生健康教育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心理健康讲座</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文化文艺类讲座</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r w:rsidR="00FC5D84">
              <w:trPr>
                <w:trHeight w:val="321"/>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F641E">
                  <w:pPr>
                    <w:adjustRightInd w:val="0"/>
                    <w:snapToGrid w:val="0"/>
                    <w:jc w:val="center"/>
                    <w:rPr>
                      <w:rFonts w:ascii="宋体" w:hAnsi="宋体" w:cs="宋体"/>
                      <w:color w:val="000000"/>
                      <w:szCs w:val="21"/>
                    </w:rPr>
                  </w:pPr>
                  <w:r>
                    <w:rPr>
                      <w:rFonts w:ascii="宋体" w:hAnsi="宋体" w:cs="宋体" w:hint="eastAsia"/>
                      <w:color w:val="000000"/>
                      <w:szCs w:val="21"/>
                    </w:rPr>
                    <w:t>中华优秀传统文化</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FC5D84" w:rsidRDefault="00FC5D84">
                  <w:pPr>
                    <w:widowControl/>
                    <w:adjustRightInd w:val="0"/>
                    <w:snapToGrid w:val="0"/>
                    <w:jc w:val="center"/>
                    <w:textAlignment w:val="center"/>
                    <w:rPr>
                      <w:rFonts w:ascii="宋体" w:hAnsi="宋体" w:cs="宋体"/>
                      <w:color w:val="000000"/>
                      <w:szCs w:val="21"/>
                    </w:rPr>
                  </w:pPr>
                </w:p>
              </w:tc>
            </w:tr>
          </w:tbl>
          <w:p w:rsidR="00FC5D84" w:rsidRDefault="00FF641E">
            <w:pPr>
              <w:spacing w:line="360" w:lineRule="auto"/>
              <w:ind w:firstLineChars="200" w:firstLine="500"/>
              <w:jc w:val="left"/>
              <w:rPr>
                <w:rFonts w:ascii="黑体" w:eastAsia="黑体" w:hAnsi="黑体"/>
                <w:sz w:val="24"/>
                <w:szCs w:val="24"/>
              </w:rPr>
            </w:pPr>
            <w:bookmarkStart w:id="3" w:name="_Toc141813725"/>
            <w:r>
              <w:rPr>
                <w:rFonts w:ascii="黑体" w:eastAsia="黑体" w:hAnsi="黑体" w:hint="eastAsia"/>
                <w:sz w:val="24"/>
                <w:szCs w:val="24"/>
              </w:rPr>
              <w:t>八、实施保障</w:t>
            </w:r>
            <w:bookmarkEnd w:id="3"/>
          </w:p>
          <w:p w:rsidR="00FC5D84" w:rsidRDefault="00FF641E">
            <w:pPr>
              <w:spacing w:line="400" w:lineRule="exact"/>
              <w:ind w:firstLineChars="200" w:firstLine="500"/>
              <w:jc w:val="left"/>
              <w:outlineLvl w:val="1"/>
              <w:rPr>
                <w:rFonts w:asciiTheme="minorEastAsia" w:eastAsiaTheme="minorEastAsia" w:hAnsiTheme="minorEastAsia" w:cstheme="minorEastAsia"/>
                <w:sz w:val="24"/>
                <w:szCs w:val="24"/>
              </w:rPr>
            </w:pPr>
            <w:bookmarkStart w:id="4" w:name="_Toc1903911552"/>
            <w:bookmarkStart w:id="5" w:name="_Toc2579_WPSOffice_Level2"/>
            <w:bookmarkStart w:id="6" w:name="_Toc12056_WPSOffice_Level2"/>
            <w:r>
              <w:rPr>
                <w:rFonts w:asciiTheme="minorEastAsia" w:eastAsiaTheme="minorEastAsia" w:hAnsiTheme="minorEastAsia" w:cstheme="minorEastAsia" w:hint="eastAsia"/>
                <w:sz w:val="24"/>
                <w:szCs w:val="24"/>
              </w:rPr>
              <w:t>（一）师资队伍</w:t>
            </w:r>
            <w:bookmarkEnd w:id="4"/>
            <w:bookmarkEnd w:id="5"/>
            <w:bookmarkEnd w:id="6"/>
          </w:p>
          <w:p w:rsidR="00FC5D84" w:rsidRDefault="00FF641E">
            <w:pPr>
              <w:spacing w:line="400" w:lineRule="exact"/>
              <w:ind w:firstLineChars="200" w:firstLine="500"/>
              <w:jc w:val="left"/>
              <w:outlineLvl w:val="1"/>
              <w:rPr>
                <w:rFonts w:ascii="仿宋" w:eastAsia="仿宋" w:hAnsi="仿宋" w:cs="仿宋"/>
                <w:b/>
                <w:bCs/>
                <w:sz w:val="24"/>
                <w:szCs w:val="24"/>
              </w:rPr>
            </w:pPr>
            <w:r>
              <w:rPr>
                <w:rFonts w:ascii="宋体" w:hAnsi="宋体" w:cs="仿宋" w:hint="eastAsia"/>
                <w:sz w:val="24"/>
                <w:szCs w:val="24"/>
              </w:rPr>
              <w:t>通过“校企互聘共培”的方式，充实以行业企业专业人才和能工巧匠为代表的兼职教师队伍，鼓励专任教师到企业实践，提高专兼职教师的职业教育能力，建立一支教育理念先进、实践能力强、教学水平高、专兼职结合、双师结构优化、双师素质优良的教师团队。</w:t>
            </w:r>
          </w:p>
          <w:p w:rsidR="00FC5D84" w:rsidRDefault="00FC5D84">
            <w:pPr>
              <w:autoSpaceDE w:val="0"/>
              <w:autoSpaceDN w:val="0"/>
              <w:adjustRightInd w:val="0"/>
              <w:snapToGrid w:val="0"/>
              <w:spacing w:line="340" w:lineRule="exact"/>
              <w:rPr>
                <w:rFonts w:ascii="仿宋" w:eastAsia="仿宋" w:hAnsi="仿宋" w:cs="仿宋"/>
                <w:b/>
                <w:bCs/>
                <w:sz w:val="24"/>
                <w:szCs w:val="24"/>
              </w:rPr>
            </w:pPr>
          </w:p>
          <w:p w:rsidR="00FC5D84" w:rsidRDefault="00FF641E">
            <w:pPr>
              <w:autoSpaceDE w:val="0"/>
              <w:autoSpaceDN w:val="0"/>
              <w:adjustRightInd w:val="0"/>
              <w:snapToGrid w:val="0"/>
              <w:spacing w:line="340" w:lineRule="exact"/>
              <w:jc w:val="center"/>
              <w:rPr>
                <w:rFonts w:ascii="仿宋" w:eastAsia="仿宋" w:hAnsi="仿宋" w:cs="仿宋"/>
                <w:b/>
                <w:bCs/>
                <w:sz w:val="24"/>
                <w:szCs w:val="24"/>
              </w:rPr>
            </w:pPr>
            <w:r>
              <w:rPr>
                <w:rFonts w:ascii="仿宋" w:eastAsia="仿宋" w:hAnsi="仿宋" w:cs="仿宋" w:hint="eastAsia"/>
                <w:b/>
                <w:bCs/>
                <w:sz w:val="24"/>
                <w:szCs w:val="24"/>
              </w:rPr>
              <w:t>表8  师资队伍一览表</w:t>
            </w:r>
          </w:p>
          <w:p w:rsidR="00FC5D84" w:rsidRDefault="00FC5D84">
            <w:pPr>
              <w:autoSpaceDE w:val="0"/>
              <w:autoSpaceDN w:val="0"/>
              <w:adjustRightInd w:val="0"/>
              <w:snapToGrid w:val="0"/>
              <w:spacing w:line="340" w:lineRule="exact"/>
              <w:jc w:val="center"/>
              <w:rPr>
                <w:rFonts w:ascii="仿宋" w:eastAsia="仿宋" w:hAnsi="仿宋" w:cs="仿宋"/>
                <w:b/>
                <w:bCs/>
                <w:sz w:val="24"/>
                <w:szCs w:val="24"/>
              </w:rPr>
            </w:pPr>
          </w:p>
          <w:tbl>
            <w:tblPr>
              <w:tblStyle w:val="a5"/>
              <w:tblW w:w="9085" w:type="dxa"/>
              <w:tblLayout w:type="fixed"/>
              <w:tblLook w:val="04A0"/>
            </w:tblPr>
            <w:tblGrid>
              <w:gridCol w:w="1135"/>
              <w:gridCol w:w="1135"/>
              <w:gridCol w:w="1135"/>
              <w:gridCol w:w="1136"/>
              <w:gridCol w:w="1136"/>
              <w:gridCol w:w="1136"/>
              <w:gridCol w:w="1136"/>
              <w:gridCol w:w="1136"/>
            </w:tblGrid>
            <w:tr w:rsidR="00FC5D84">
              <w:tc>
                <w:tcPr>
                  <w:tcW w:w="1135" w:type="dxa"/>
                  <w:vMerge w:val="restart"/>
                  <w:shd w:val="clear" w:color="auto" w:fill="00996D"/>
                  <w:vAlign w:val="center"/>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专任</w:t>
                  </w:r>
                </w:p>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教师数</w:t>
                  </w:r>
                </w:p>
              </w:tc>
              <w:tc>
                <w:tcPr>
                  <w:tcW w:w="3406" w:type="dxa"/>
                  <w:gridSpan w:val="3"/>
                  <w:shd w:val="clear" w:color="auto" w:fill="00996D"/>
                </w:tcPr>
                <w:p w:rsidR="00FC5D84" w:rsidRDefault="00FF641E">
                  <w:pPr>
                    <w:spacing w:line="360" w:lineRule="auto"/>
                    <w:ind w:firstLineChars="200" w:firstLine="442"/>
                    <w:jc w:val="center"/>
                    <w:rPr>
                      <w:rFonts w:ascii="宋体" w:hAnsi="宋体" w:cs="宋体"/>
                      <w:b/>
                      <w:bCs/>
                      <w:color w:val="FFFFFF" w:themeColor="background1"/>
                      <w:szCs w:val="21"/>
                    </w:rPr>
                  </w:pPr>
                  <w:r>
                    <w:rPr>
                      <w:rFonts w:ascii="宋体" w:hAnsi="宋体" w:cs="宋体" w:hint="eastAsia"/>
                      <w:b/>
                      <w:bCs/>
                      <w:color w:val="FFFFFF" w:themeColor="background1"/>
                      <w:szCs w:val="21"/>
                    </w:rPr>
                    <w:t>其中</w:t>
                  </w:r>
                </w:p>
              </w:tc>
              <w:tc>
                <w:tcPr>
                  <w:tcW w:w="1136" w:type="dxa"/>
                  <w:vMerge w:val="restart"/>
                  <w:shd w:val="clear" w:color="auto" w:fill="00996D"/>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兼职</w:t>
                  </w:r>
                </w:p>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教师数</w:t>
                  </w:r>
                </w:p>
              </w:tc>
              <w:tc>
                <w:tcPr>
                  <w:tcW w:w="3408" w:type="dxa"/>
                  <w:gridSpan w:val="3"/>
                  <w:shd w:val="clear" w:color="auto" w:fill="00996D"/>
                </w:tcPr>
                <w:p w:rsidR="00FC5D84" w:rsidRDefault="00FF641E">
                  <w:pPr>
                    <w:spacing w:line="360" w:lineRule="auto"/>
                    <w:ind w:firstLineChars="200" w:firstLine="442"/>
                    <w:jc w:val="center"/>
                    <w:rPr>
                      <w:rFonts w:ascii="宋体" w:hAnsi="宋体" w:cs="宋体"/>
                      <w:b/>
                      <w:bCs/>
                      <w:color w:val="FFFFFF" w:themeColor="background1"/>
                      <w:szCs w:val="21"/>
                    </w:rPr>
                  </w:pPr>
                  <w:r>
                    <w:rPr>
                      <w:rFonts w:ascii="宋体" w:hAnsi="宋体" w:cs="宋体" w:hint="eastAsia"/>
                      <w:b/>
                      <w:bCs/>
                      <w:color w:val="FFFFFF" w:themeColor="background1"/>
                      <w:szCs w:val="21"/>
                    </w:rPr>
                    <w:t>其中</w:t>
                  </w:r>
                </w:p>
              </w:tc>
            </w:tr>
            <w:tr w:rsidR="00FC5D84">
              <w:trPr>
                <w:trHeight w:val="556"/>
              </w:trPr>
              <w:tc>
                <w:tcPr>
                  <w:tcW w:w="1135" w:type="dxa"/>
                  <w:vMerge/>
                  <w:shd w:val="clear" w:color="auto" w:fill="00996D"/>
                </w:tcPr>
                <w:p w:rsidR="00FC5D84" w:rsidRDefault="00FC5D84">
                  <w:pPr>
                    <w:spacing w:line="360" w:lineRule="auto"/>
                    <w:ind w:firstLineChars="200" w:firstLine="442"/>
                    <w:jc w:val="center"/>
                    <w:rPr>
                      <w:rFonts w:ascii="宋体" w:hAnsi="宋体" w:cs="宋体"/>
                      <w:b/>
                      <w:bCs/>
                      <w:color w:val="FFFFFF" w:themeColor="background1"/>
                      <w:szCs w:val="21"/>
                    </w:rPr>
                  </w:pPr>
                </w:p>
              </w:tc>
              <w:tc>
                <w:tcPr>
                  <w:tcW w:w="1135" w:type="dxa"/>
                  <w:shd w:val="clear" w:color="auto" w:fill="00996D"/>
                  <w:vAlign w:val="center"/>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副教授</w:t>
                  </w:r>
                </w:p>
              </w:tc>
              <w:tc>
                <w:tcPr>
                  <w:tcW w:w="1135" w:type="dxa"/>
                  <w:shd w:val="clear" w:color="auto" w:fill="00996D"/>
                  <w:vAlign w:val="center"/>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讲师</w:t>
                  </w:r>
                </w:p>
              </w:tc>
              <w:tc>
                <w:tcPr>
                  <w:tcW w:w="1136" w:type="dxa"/>
                  <w:shd w:val="clear" w:color="auto" w:fill="00996D"/>
                  <w:vAlign w:val="center"/>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其它</w:t>
                  </w:r>
                </w:p>
              </w:tc>
              <w:tc>
                <w:tcPr>
                  <w:tcW w:w="1136" w:type="dxa"/>
                  <w:vMerge/>
                  <w:shd w:val="clear" w:color="auto" w:fill="00996D"/>
                </w:tcPr>
                <w:p w:rsidR="00FC5D84" w:rsidRDefault="00FC5D84">
                  <w:pPr>
                    <w:spacing w:line="360" w:lineRule="auto"/>
                    <w:ind w:firstLineChars="200" w:firstLine="442"/>
                    <w:jc w:val="center"/>
                    <w:rPr>
                      <w:rFonts w:ascii="宋体" w:hAnsi="宋体" w:cs="宋体"/>
                      <w:b/>
                      <w:bCs/>
                      <w:color w:val="FFFFFF" w:themeColor="background1"/>
                      <w:szCs w:val="21"/>
                    </w:rPr>
                  </w:pPr>
                </w:p>
              </w:tc>
              <w:tc>
                <w:tcPr>
                  <w:tcW w:w="1136" w:type="dxa"/>
                  <w:shd w:val="clear" w:color="auto" w:fill="00996D"/>
                  <w:vAlign w:val="center"/>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高级职称</w:t>
                  </w:r>
                </w:p>
              </w:tc>
              <w:tc>
                <w:tcPr>
                  <w:tcW w:w="1136" w:type="dxa"/>
                  <w:shd w:val="clear" w:color="auto" w:fill="00996D"/>
                  <w:vAlign w:val="center"/>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中级职称</w:t>
                  </w:r>
                </w:p>
              </w:tc>
              <w:tc>
                <w:tcPr>
                  <w:tcW w:w="1136" w:type="dxa"/>
                  <w:shd w:val="clear" w:color="auto" w:fill="00996D"/>
                  <w:vAlign w:val="center"/>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其它</w:t>
                  </w:r>
                </w:p>
              </w:tc>
            </w:tr>
            <w:tr w:rsidR="00FC5D84">
              <w:tc>
                <w:tcPr>
                  <w:tcW w:w="1135" w:type="dxa"/>
                  <w:vAlign w:val="center"/>
                </w:tcPr>
                <w:p w:rsidR="00FC5D84" w:rsidRDefault="00FF641E">
                  <w:pPr>
                    <w:spacing w:line="360" w:lineRule="auto"/>
                    <w:ind w:firstLineChars="200" w:firstLine="440"/>
                    <w:jc w:val="left"/>
                    <w:rPr>
                      <w:rFonts w:ascii="宋体" w:hAnsi="宋体" w:cs="宋体"/>
                      <w:color w:val="000000"/>
                      <w:szCs w:val="21"/>
                    </w:rPr>
                  </w:pPr>
                  <w:r>
                    <w:rPr>
                      <w:rFonts w:ascii="宋体" w:hAnsi="宋体" w:cs="宋体" w:hint="eastAsia"/>
                      <w:color w:val="000000"/>
                      <w:szCs w:val="21"/>
                    </w:rPr>
                    <w:t>26</w:t>
                  </w:r>
                </w:p>
              </w:tc>
              <w:tc>
                <w:tcPr>
                  <w:tcW w:w="1135" w:type="dxa"/>
                  <w:vAlign w:val="center"/>
                </w:tcPr>
                <w:p w:rsidR="00FC5D84" w:rsidRDefault="00FF641E">
                  <w:pPr>
                    <w:spacing w:line="360" w:lineRule="auto"/>
                    <w:ind w:firstLineChars="200" w:firstLine="440"/>
                    <w:jc w:val="left"/>
                    <w:rPr>
                      <w:rFonts w:ascii="宋体" w:hAnsi="宋体" w:cs="宋体"/>
                      <w:color w:val="000000"/>
                      <w:szCs w:val="21"/>
                    </w:rPr>
                  </w:pPr>
                  <w:r>
                    <w:rPr>
                      <w:rFonts w:ascii="宋体" w:hAnsi="宋体" w:cs="宋体"/>
                      <w:color w:val="000000"/>
                      <w:szCs w:val="21"/>
                    </w:rPr>
                    <w:t>3</w:t>
                  </w:r>
                </w:p>
              </w:tc>
              <w:tc>
                <w:tcPr>
                  <w:tcW w:w="1135" w:type="dxa"/>
                  <w:vAlign w:val="center"/>
                </w:tcPr>
                <w:p w:rsidR="00FC5D84" w:rsidRDefault="00FF641E">
                  <w:pPr>
                    <w:spacing w:line="360" w:lineRule="auto"/>
                    <w:ind w:firstLineChars="200" w:firstLine="440"/>
                    <w:jc w:val="left"/>
                    <w:rPr>
                      <w:rFonts w:ascii="宋体" w:hAnsi="宋体" w:cs="宋体"/>
                      <w:color w:val="000000"/>
                      <w:szCs w:val="21"/>
                    </w:rPr>
                  </w:pPr>
                  <w:r>
                    <w:rPr>
                      <w:rFonts w:ascii="宋体" w:hAnsi="宋体" w:cs="宋体" w:hint="eastAsia"/>
                      <w:color w:val="000000"/>
                      <w:szCs w:val="21"/>
                    </w:rPr>
                    <w:t>9</w:t>
                  </w:r>
                </w:p>
              </w:tc>
              <w:tc>
                <w:tcPr>
                  <w:tcW w:w="1136" w:type="dxa"/>
                  <w:vAlign w:val="center"/>
                </w:tcPr>
                <w:p w:rsidR="00FC5D84" w:rsidRDefault="00FF641E">
                  <w:pPr>
                    <w:spacing w:line="360" w:lineRule="auto"/>
                    <w:jc w:val="center"/>
                    <w:rPr>
                      <w:rFonts w:ascii="宋体" w:hAnsi="宋体" w:cs="宋体"/>
                      <w:color w:val="000000"/>
                      <w:szCs w:val="21"/>
                    </w:rPr>
                  </w:pPr>
                  <w:r>
                    <w:rPr>
                      <w:rFonts w:ascii="宋体" w:hAnsi="宋体" w:cs="宋体" w:hint="eastAsia"/>
                      <w:color w:val="000000"/>
                      <w:szCs w:val="21"/>
                    </w:rPr>
                    <w:t>14</w:t>
                  </w:r>
                </w:p>
              </w:tc>
              <w:tc>
                <w:tcPr>
                  <w:tcW w:w="1136" w:type="dxa"/>
                  <w:vAlign w:val="center"/>
                </w:tcPr>
                <w:p w:rsidR="00FC5D84" w:rsidRDefault="00FF641E">
                  <w:pPr>
                    <w:spacing w:line="360" w:lineRule="auto"/>
                    <w:ind w:firstLineChars="200" w:firstLine="440"/>
                    <w:jc w:val="left"/>
                    <w:rPr>
                      <w:rFonts w:ascii="宋体" w:hAnsi="宋体" w:cs="宋体"/>
                      <w:color w:val="000000"/>
                      <w:szCs w:val="21"/>
                    </w:rPr>
                  </w:pPr>
                  <w:r>
                    <w:rPr>
                      <w:rFonts w:ascii="宋体" w:hAnsi="宋体" w:cs="宋体" w:hint="eastAsia"/>
                      <w:color w:val="000000"/>
                      <w:szCs w:val="21"/>
                    </w:rPr>
                    <w:t>9</w:t>
                  </w:r>
                </w:p>
              </w:tc>
              <w:tc>
                <w:tcPr>
                  <w:tcW w:w="1136" w:type="dxa"/>
                  <w:vAlign w:val="center"/>
                </w:tcPr>
                <w:p w:rsidR="00FC5D84" w:rsidRDefault="00FF641E">
                  <w:pPr>
                    <w:spacing w:line="360" w:lineRule="auto"/>
                    <w:ind w:firstLineChars="200" w:firstLine="440"/>
                    <w:jc w:val="left"/>
                    <w:rPr>
                      <w:rFonts w:ascii="宋体" w:hAnsi="宋体" w:cs="宋体"/>
                      <w:color w:val="000000"/>
                      <w:szCs w:val="21"/>
                    </w:rPr>
                  </w:pPr>
                  <w:r>
                    <w:rPr>
                      <w:rFonts w:ascii="宋体" w:hAnsi="宋体" w:cs="宋体" w:hint="eastAsia"/>
                      <w:color w:val="000000"/>
                      <w:szCs w:val="21"/>
                    </w:rPr>
                    <w:t>2</w:t>
                  </w:r>
                </w:p>
              </w:tc>
              <w:tc>
                <w:tcPr>
                  <w:tcW w:w="1136" w:type="dxa"/>
                  <w:vAlign w:val="center"/>
                </w:tcPr>
                <w:p w:rsidR="00FC5D84" w:rsidRDefault="00FF641E">
                  <w:pPr>
                    <w:spacing w:line="360" w:lineRule="auto"/>
                    <w:ind w:firstLineChars="200" w:firstLine="440"/>
                    <w:jc w:val="left"/>
                    <w:rPr>
                      <w:rFonts w:ascii="宋体" w:hAnsi="宋体" w:cs="宋体"/>
                      <w:color w:val="000000"/>
                      <w:szCs w:val="21"/>
                    </w:rPr>
                  </w:pPr>
                  <w:r>
                    <w:rPr>
                      <w:rFonts w:ascii="宋体" w:hAnsi="宋体" w:cs="宋体" w:hint="eastAsia"/>
                      <w:color w:val="000000"/>
                      <w:szCs w:val="21"/>
                    </w:rPr>
                    <w:t>3</w:t>
                  </w:r>
                </w:p>
              </w:tc>
              <w:tc>
                <w:tcPr>
                  <w:tcW w:w="1136" w:type="dxa"/>
                  <w:vAlign w:val="center"/>
                </w:tcPr>
                <w:p w:rsidR="00FC5D84" w:rsidRDefault="00FF641E">
                  <w:pPr>
                    <w:spacing w:line="360" w:lineRule="auto"/>
                    <w:jc w:val="center"/>
                    <w:rPr>
                      <w:rFonts w:ascii="宋体" w:hAnsi="宋体" w:cs="宋体"/>
                      <w:color w:val="000000"/>
                      <w:szCs w:val="21"/>
                    </w:rPr>
                  </w:pPr>
                  <w:r>
                    <w:rPr>
                      <w:rFonts w:ascii="宋体" w:hAnsi="宋体" w:cs="宋体" w:hint="eastAsia"/>
                      <w:color w:val="000000"/>
                      <w:szCs w:val="21"/>
                    </w:rPr>
                    <w:t>4</w:t>
                  </w:r>
                </w:p>
              </w:tc>
            </w:tr>
            <w:tr w:rsidR="00FC5D84">
              <w:tc>
                <w:tcPr>
                  <w:tcW w:w="1135" w:type="dxa"/>
                  <w:vMerge w:val="restart"/>
                  <w:shd w:val="clear" w:color="auto" w:fill="00996D"/>
                  <w:vAlign w:val="center"/>
                </w:tcPr>
                <w:p w:rsidR="00FC5D84" w:rsidRDefault="00FF641E">
                  <w:pPr>
                    <w:spacing w:line="360" w:lineRule="auto"/>
                    <w:rPr>
                      <w:rFonts w:ascii="宋体" w:hAnsi="宋体" w:cs="宋体"/>
                      <w:color w:val="000000"/>
                      <w:szCs w:val="21"/>
                    </w:rPr>
                  </w:pPr>
                  <w:r>
                    <w:rPr>
                      <w:rFonts w:ascii="宋体" w:hAnsi="宋体" w:cs="宋体" w:hint="eastAsia"/>
                      <w:b/>
                      <w:bCs/>
                      <w:color w:val="FFFFFF" w:themeColor="background1"/>
                      <w:szCs w:val="21"/>
                    </w:rPr>
                    <w:t>专业双师型教师数</w:t>
                  </w:r>
                </w:p>
              </w:tc>
              <w:tc>
                <w:tcPr>
                  <w:tcW w:w="3406" w:type="dxa"/>
                  <w:gridSpan w:val="3"/>
                  <w:vMerge w:val="restart"/>
                  <w:vAlign w:val="center"/>
                </w:tcPr>
                <w:p w:rsidR="00FC5D84" w:rsidRDefault="00FF641E">
                  <w:pPr>
                    <w:spacing w:line="360" w:lineRule="auto"/>
                    <w:ind w:firstLineChars="200" w:firstLine="440"/>
                    <w:jc w:val="center"/>
                    <w:rPr>
                      <w:rFonts w:ascii="宋体" w:hAnsi="宋体" w:cs="宋体"/>
                      <w:color w:val="000000"/>
                      <w:szCs w:val="21"/>
                    </w:rPr>
                  </w:pPr>
                  <w:r>
                    <w:rPr>
                      <w:rFonts w:ascii="宋体" w:hAnsi="宋体" w:cs="宋体" w:hint="eastAsia"/>
                      <w:color w:val="000000"/>
                      <w:szCs w:val="21"/>
                    </w:rPr>
                    <w:t>14</w:t>
                  </w:r>
                </w:p>
              </w:tc>
              <w:tc>
                <w:tcPr>
                  <w:tcW w:w="2272" w:type="dxa"/>
                  <w:gridSpan w:val="2"/>
                  <w:shd w:val="clear" w:color="auto" w:fill="00996D"/>
                  <w:vAlign w:val="center"/>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专业带头人</w:t>
                  </w:r>
                </w:p>
              </w:tc>
              <w:tc>
                <w:tcPr>
                  <w:tcW w:w="2272" w:type="dxa"/>
                  <w:gridSpan w:val="2"/>
                  <w:shd w:val="clear" w:color="auto" w:fill="00996D"/>
                  <w:vAlign w:val="center"/>
                </w:tcPr>
                <w:p w:rsidR="00FC5D84" w:rsidRDefault="00FF641E">
                  <w:pPr>
                    <w:spacing w:line="360" w:lineRule="auto"/>
                    <w:jc w:val="center"/>
                    <w:rPr>
                      <w:rFonts w:ascii="宋体" w:hAnsi="宋体" w:cs="宋体"/>
                      <w:b/>
                      <w:bCs/>
                      <w:color w:val="FFFFFF" w:themeColor="background1"/>
                      <w:szCs w:val="21"/>
                    </w:rPr>
                  </w:pPr>
                  <w:r>
                    <w:rPr>
                      <w:rFonts w:ascii="宋体" w:hAnsi="宋体" w:cs="宋体" w:hint="eastAsia"/>
                      <w:b/>
                      <w:bCs/>
                      <w:color w:val="FFFFFF" w:themeColor="background1"/>
                      <w:szCs w:val="21"/>
                    </w:rPr>
                    <w:t>骨干教师</w:t>
                  </w:r>
                </w:p>
              </w:tc>
            </w:tr>
            <w:tr w:rsidR="00FC5D84">
              <w:trPr>
                <w:trHeight w:val="244"/>
              </w:trPr>
              <w:tc>
                <w:tcPr>
                  <w:tcW w:w="1135" w:type="dxa"/>
                  <w:vMerge/>
                  <w:shd w:val="clear" w:color="auto" w:fill="00996D"/>
                </w:tcPr>
                <w:p w:rsidR="00FC5D84" w:rsidRDefault="00FC5D84">
                  <w:pPr>
                    <w:spacing w:line="360" w:lineRule="auto"/>
                    <w:ind w:firstLineChars="200" w:firstLine="440"/>
                    <w:jc w:val="center"/>
                    <w:rPr>
                      <w:rFonts w:ascii="宋体" w:hAnsi="宋体" w:cs="宋体"/>
                      <w:color w:val="000000"/>
                      <w:szCs w:val="21"/>
                    </w:rPr>
                  </w:pPr>
                </w:p>
              </w:tc>
              <w:tc>
                <w:tcPr>
                  <w:tcW w:w="3406" w:type="dxa"/>
                  <w:gridSpan w:val="3"/>
                  <w:vMerge/>
                </w:tcPr>
                <w:p w:rsidR="00FC5D84" w:rsidRDefault="00FC5D84">
                  <w:pPr>
                    <w:spacing w:line="360" w:lineRule="auto"/>
                    <w:ind w:firstLineChars="200" w:firstLine="440"/>
                    <w:jc w:val="center"/>
                    <w:rPr>
                      <w:rFonts w:ascii="宋体" w:hAnsi="宋体" w:cs="宋体"/>
                      <w:color w:val="000000"/>
                      <w:szCs w:val="21"/>
                    </w:rPr>
                  </w:pPr>
                </w:p>
              </w:tc>
              <w:tc>
                <w:tcPr>
                  <w:tcW w:w="2272" w:type="dxa"/>
                  <w:gridSpan w:val="2"/>
                  <w:vAlign w:val="center"/>
                </w:tcPr>
                <w:p w:rsidR="00FC5D84" w:rsidRDefault="00FF641E">
                  <w:pPr>
                    <w:spacing w:line="360" w:lineRule="auto"/>
                    <w:jc w:val="center"/>
                    <w:rPr>
                      <w:rFonts w:ascii="宋体" w:hAnsi="宋体" w:cs="宋体"/>
                      <w:color w:val="000000"/>
                      <w:szCs w:val="21"/>
                    </w:rPr>
                  </w:pPr>
                  <w:r>
                    <w:rPr>
                      <w:rFonts w:ascii="宋体" w:hAnsi="宋体" w:cs="宋体" w:hint="eastAsia"/>
                      <w:color w:val="000000"/>
                      <w:szCs w:val="21"/>
                    </w:rPr>
                    <w:t>2</w:t>
                  </w:r>
                </w:p>
              </w:tc>
              <w:tc>
                <w:tcPr>
                  <w:tcW w:w="2272" w:type="dxa"/>
                  <w:gridSpan w:val="2"/>
                  <w:vAlign w:val="center"/>
                </w:tcPr>
                <w:p w:rsidR="00FC5D84" w:rsidRDefault="00FF641E">
                  <w:pPr>
                    <w:spacing w:line="360" w:lineRule="auto"/>
                    <w:jc w:val="center"/>
                    <w:rPr>
                      <w:rFonts w:ascii="宋体" w:hAnsi="宋体" w:cs="宋体"/>
                      <w:color w:val="000000"/>
                      <w:szCs w:val="21"/>
                    </w:rPr>
                  </w:pPr>
                  <w:r>
                    <w:rPr>
                      <w:rFonts w:ascii="宋体" w:hAnsi="宋体" w:cs="宋体"/>
                      <w:color w:val="000000"/>
                      <w:szCs w:val="21"/>
                    </w:rPr>
                    <w:t>10</w:t>
                  </w:r>
                </w:p>
              </w:tc>
            </w:tr>
          </w:tbl>
          <w:p w:rsidR="00FC5D84" w:rsidRDefault="00FC5D84">
            <w:pPr>
              <w:autoSpaceDE w:val="0"/>
              <w:autoSpaceDN w:val="0"/>
              <w:adjustRightInd w:val="0"/>
              <w:snapToGrid w:val="0"/>
              <w:spacing w:line="340" w:lineRule="exact"/>
              <w:jc w:val="center"/>
              <w:rPr>
                <w:rFonts w:ascii="仿宋" w:eastAsia="仿宋" w:hAnsi="仿宋" w:cs="仿宋"/>
                <w:b/>
                <w:bCs/>
                <w:sz w:val="24"/>
                <w:szCs w:val="24"/>
              </w:rPr>
            </w:pPr>
          </w:p>
          <w:p w:rsidR="00FC5D84" w:rsidRDefault="00FC5D84">
            <w:pPr>
              <w:autoSpaceDE w:val="0"/>
              <w:autoSpaceDN w:val="0"/>
              <w:adjustRightInd w:val="0"/>
              <w:snapToGrid w:val="0"/>
              <w:spacing w:line="340" w:lineRule="exact"/>
              <w:jc w:val="center"/>
              <w:rPr>
                <w:rFonts w:ascii="仿宋" w:eastAsia="仿宋" w:hAnsi="仿宋" w:cs="仿宋"/>
                <w:b/>
                <w:bCs/>
                <w:sz w:val="24"/>
                <w:szCs w:val="24"/>
              </w:rPr>
            </w:pPr>
          </w:p>
          <w:p w:rsidR="00FC5D84" w:rsidRDefault="00FC5D84">
            <w:pPr>
              <w:autoSpaceDE w:val="0"/>
              <w:autoSpaceDN w:val="0"/>
              <w:adjustRightInd w:val="0"/>
              <w:snapToGrid w:val="0"/>
              <w:spacing w:line="340" w:lineRule="exact"/>
              <w:rPr>
                <w:rFonts w:ascii="仿宋" w:eastAsia="仿宋" w:hAnsi="仿宋" w:cs="仿宋"/>
                <w:b/>
                <w:bCs/>
                <w:sz w:val="24"/>
                <w:szCs w:val="24"/>
              </w:rPr>
            </w:pPr>
          </w:p>
          <w:p w:rsidR="00FC5D84" w:rsidRDefault="00FF641E">
            <w:pPr>
              <w:spacing w:line="400" w:lineRule="exact"/>
              <w:ind w:firstLineChars="200" w:firstLine="500"/>
              <w:jc w:val="left"/>
              <w:outlineLvl w:val="1"/>
              <w:rPr>
                <w:rFonts w:asciiTheme="minorEastAsia" w:eastAsiaTheme="minorEastAsia" w:hAnsiTheme="minorEastAsia" w:cstheme="minorEastAsia"/>
                <w:sz w:val="24"/>
                <w:szCs w:val="24"/>
              </w:rPr>
            </w:pPr>
            <w:bookmarkStart w:id="7" w:name="_Toc5084_WPSOffice_Level2"/>
            <w:bookmarkStart w:id="8" w:name="_Toc1535114164"/>
            <w:r>
              <w:rPr>
                <w:rFonts w:asciiTheme="minorEastAsia" w:eastAsiaTheme="minorEastAsia" w:hAnsiTheme="minorEastAsia" w:cstheme="minorEastAsia" w:hint="eastAsia"/>
                <w:sz w:val="24"/>
                <w:szCs w:val="24"/>
              </w:rPr>
              <w:t>（二）教学设施</w:t>
            </w:r>
            <w:bookmarkEnd w:id="7"/>
            <w:bookmarkEnd w:id="8"/>
          </w:p>
          <w:p w:rsidR="00FC5D84" w:rsidRDefault="00FF641E">
            <w:pPr>
              <w:adjustRightInd w:val="0"/>
              <w:spacing w:line="400" w:lineRule="exact"/>
              <w:ind w:firstLineChars="200" w:firstLine="500"/>
              <w:jc w:val="left"/>
              <w:rPr>
                <w:rFonts w:ascii="宋体" w:hAnsi="宋体" w:cs="仿宋"/>
                <w:sz w:val="24"/>
                <w:szCs w:val="24"/>
              </w:rPr>
            </w:pPr>
            <w:bookmarkStart w:id="9" w:name="_Toc18091_WPSOffice_Level3"/>
            <w:r>
              <w:rPr>
                <w:rFonts w:ascii="宋体" w:hAnsi="宋体" w:cs="仿宋" w:hint="eastAsia"/>
                <w:sz w:val="24"/>
                <w:szCs w:val="24"/>
              </w:rPr>
              <w:t>1.校内实训基地</w:t>
            </w:r>
            <w:bookmarkEnd w:id="9"/>
          </w:p>
          <w:p w:rsidR="00FC5D84" w:rsidRDefault="00FF641E">
            <w:pPr>
              <w:spacing w:line="400" w:lineRule="exact"/>
              <w:ind w:firstLineChars="200" w:firstLine="500"/>
              <w:jc w:val="left"/>
              <w:outlineLvl w:val="1"/>
              <w:rPr>
                <w:rFonts w:asciiTheme="minorEastAsia" w:eastAsiaTheme="minorEastAsia" w:hAnsiTheme="minorEastAsia" w:cstheme="minorEastAsia"/>
                <w:sz w:val="24"/>
                <w:szCs w:val="24"/>
              </w:rPr>
            </w:pPr>
            <w:r>
              <w:rPr>
                <w:rFonts w:ascii="宋体" w:hAnsi="宋体" w:cs="仿宋" w:hint="eastAsia"/>
                <w:sz w:val="24"/>
                <w:szCs w:val="24"/>
              </w:rPr>
              <w:t>校内实训基地围绕老年保健与管理的基本技能、核心技能和拓展技能进行建设。实训基地设备先进、工位充足，贴近工作岗位实际，为本专业所开设的课程进行理实一体化教学、岗位专项技能实训、技能考核等教学提供了保证。</w:t>
            </w:r>
          </w:p>
          <w:p w:rsidR="00FC5D84" w:rsidRDefault="00FF641E">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tbl>
            <w:tblPr>
              <w:tblW w:w="9560" w:type="dxa"/>
              <w:jc w:val="center"/>
              <w:tblBorders>
                <w:top w:val="single" w:sz="8" w:space="0" w:color="19A382"/>
                <w:left w:val="single" w:sz="8" w:space="0" w:color="19A382"/>
                <w:bottom w:val="single" w:sz="8" w:space="0" w:color="19A382"/>
                <w:right w:val="single" w:sz="8" w:space="0" w:color="19A382"/>
                <w:insideH w:val="single" w:sz="8" w:space="0" w:color="19A382"/>
                <w:insideV w:val="single" w:sz="8" w:space="0" w:color="19A382"/>
              </w:tblBorders>
              <w:tblLayout w:type="fixed"/>
              <w:tblCellMar>
                <w:left w:w="0" w:type="dxa"/>
                <w:right w:w="0" w:type="dxa"/>
              </w:tblCellMar>
              <w:tblLook w:val="04A0"/>
            </w:tblPr>
            <w:tblGrid>
              <w:gridCol w:w="922"/>
              <w:gridCol w:w="2724"/>
              <w:gridCol w:w="3384"/>
              <w:gridCol w:w="2530"/>
            </w:tblGrid>
            <w:tr w:rsidR="00FC5D84">
              <w:trPr>
                <w:trHeight w:val="321"/>
                <w:jc w:val="center"/>
              </w:trPr>
              <w:tc>
                <w:tcPr>
                  <w:tcW w:w="9560" w:type="dxa"/>
                  <w:gridSpan w:val="4"/>
                  <w:tcBorders>
                    <w:top w:val="nil"/>
                    <w:left w:val="single" w:sz="8" w:space="0" w:color="FFFFFF"/>
                    <w:bottom w:val="single" w:sz="4" w:space="0" w:color="19A382"/>
                    <w:right w:val="single" w:sz="8" w:space="0" w:color="FFFFFF"/>
                  </w:tcBorders>
                  <w:vAlign w:val="center"/>
                </w:tcPr>
                <w:p w:rsidR="00FC5D84" w:rsidRDefault="00FC5D84">
                  <w:pPr>
                    <w:spacing w:line="340" w:lineRule="exact"/>
                    <w:ind w:firstLineChars="200" w:firstLine="502"/>
                    <w:jc w:val="center"/>
                    <w:rPr>
                      <w:rFonts w:ascii="仿宋" w:eastAsia="仿宋" w:hAnsi="仿宋" w:cs="仿宋"/>
                      <w:b/>
                      <w:bCs/>
                      <w:sz w:val="24"/>
                      <w:szCs w:val="24"/>
                    </w:rPr>
                  </w:pPr>
                  <w:bookmarkStart w:id="10" w:name="_Toc10000_WPSOffice_Level2"/>
                  <w:bookmarkStart w:id="11" w:name="_Toc795219290"/>
                </w:p>
                <w:p w:rsidR="00FC5D84" w:rsidRDefault="00FC5D84">
                  <w:pPr>
                    <w:spacing w:line="340" w:lineRule="exact"/>
                    <w:ind w:firstLineChars="200" w:firstLine="502"/>
                    <w:jc w:val="center"/>
                    <w:rPr>
                      <w:rFonts w:ascii="仿宋" w:eastAsia="仿宋" w:hAnsi="仿宋" w:cs="仿宋"/>
                      <w:b/>
                      <w:bCs/>
                      <w:sz w:val="24"/>
                      <w:szCs w:val="24"/>
                    </w:rPr>
                  </w:pPr>
                </w:p>
                <w:p w:rsidR="00FC5D84" w:rsidRDefault="00FF641E">
                  <w:pPr>
                    <w:spacing w:line="340" w:lineRule="exact"/>
                    <w:ind w:firstLineChars="200" w:firstLine="502"/>
                    <w:jc w:val="center"/>
                    <w:rPr>
                      <w:rFonts w:ascii="宋体" w:hAnsi="宋体" w:cs="仿宋"/>
                      <w:sz w:val="24"/>
                      <w:szCs w:val="24"/>
                    </w:rPr>
                  </w:pPr>
                  <w:r>
                    <w:rPr>
                      <w:rFonts w:ascii="仿宋" w:eastAsia="仿宋" w:hAnsi="仿宋" w:cs="仿宋" w:hint="eastAsia"/>
                      <w:b/>
                      <w:bCs/>
                      <w:sz w:val="24"/>
                      <w:szCs w:val="24"/>
                    </w:rPr>
                    <w:lastRenderedPageBreak/>
                    <w:t>表9  校内实训基地一览表</w:t>
                  </w:r>
                </w:p>
              </w:tc>
            </w:tr>
            <w:tr w:rsidR="00FC5D84">
              <w:trPr>
                <w:trHeight w:val="330"/>
                <w:jc w:val="center"/>
              </w:trPr>
              <w:tc>
                <w:tcPr>
                  <w:tcW w:w="922" w:type="dxa"/>
                  <w:tcBorders>
                    <w:top w:val="single" w:sz="4" w:space="0" w:color="19A382"/>
                    <w:left w:val="single" w:sz="4" w:space="0" w:color="19A382"/>
                    <w:bottom w:val="single" w:sz="4" w:space="0" w:color="19A382"/>
                    <w:right w:val="single" w:sz="8" w:space="0" w:color="FFFFFF"/>
                  </w:tcBorders>
                  <w:shd w:val="clear" w:color="auto" w:fill="19A382"/>
                  <w:vAlign w:val="center"/>
                </w:tcPr>
                <w:p w:rsidR="00FC5D84" w:rsidRDefault="00FF641E">
                  <w:pPr>
                    <w:spacing w:line="340" w:lineRule="exact"/>
                    <w:ind w:firstLineChars="100" w:firstLine="250"/>
                    <w:jc w:val="left"/>
                    <w:rPr>
                      <w:rFonts w:ascii="宋体" w:hAnsi="宋体" w:cs="仿宋"/>
                      <w:sz w:val="24"/>
                      <w:szCs w:val="24"/>
                    </w:rPr>
                  </w:pPr>
                  <w:r>
                    <w:rPr>
                      <w:rFonts w:ascii="宋体" w:hAnsi="宋体" w:cs="仿宋" w:hint="eastAsia"/>
                      <w:sz w:val="24"/>
                      <w:szCs w:val="24"/>
                    </w:rPr>
                    <w:lastRenderedPageBreak/>
                    <w:t>序号</w:t>
                  </w:r>
                </w:p>
              </w:tc>
              <w:tc>
                <w:tcPr>
                  <w:tcW w:w="2724" w:type="dxa"/>
                  <w:tcBorders>
                    <w:top w:val="single" w:sz="4" w:space="0" w:color="19A382"/>
                    <w:left w:val="single" w:sz="8" w:space="0" w:color="FFFFFF"/>
                    <w:bottom w:val="single" w:sz="4" w:space="0" w:color="19A382"/>
                    <w:right w:val="single" w:sz="8" w:space="0" w:color="FFFFFF"/>
                  </w:tcBorders>
                  <w:shd w:val="clear" w:color="auto" w:fill="19A382"/>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实训室名称</w:t>
                  </w:r>
                </w:p>
              </w:tc>
              <w:tc>
                <w:tcPr>
                  <w:tcW w:w="3384" w:type="dxa"/>
                  <w:tcBorders>
                    <w:top w:val="single" w:sz="4" w:space="0" w:color="19A382"/>
                    <w:left w:val="single" w:sz="8" w:space="0" w:color="FFFFFF"/>
                    <w:bottom w:val="single" w:sz="4" w:space="0" w:color="19A382"/>
                    <w:right w:val="single" w:sz="8" w:space="0" w:color="FFFFFF"/>
                  </w:tcBorders>
                  <w:shd w:val="clear" w:color="auto" w:fill="19A382"/>
                  <w:vAlign w:val="center"/>
                </w:tcPr>
                <w:p w:rsidR="00FC5D84" w:rsidRDefault="00FF641E">
                  <w:pPr>
                    <w:spacing w:line="340" w:lineRule="exact"/>
                    <w:jc w:val="center"/>
                    <w:rPr>
                      <w:rFonts w:ascii="宋体" w:hAnsi="宋体" w:cs="仿宋"/>
                      <w:sz w:val="24"/>
                      <w:szCs w:val="24"/>
                    </w:rPr>
                  </w:pPr>
                  <w:r>
                    <w:rPr>
                      <w:rFonts w:ascii="宋体" w:hAnsi="宋体" w:cs="仿宋" w:hint="eastAsia"/>
                      <w:sz w:val="24"/>
                      <w:szCs w:val="24"/>
                    </w:rPr>
                    <w:t>主要设备名称及数量</w:t>
                  </w:r>
                </w:p>
              </w:tc>
              <w:tc>
                <w:tcPr>
                  <w:tcW w:w="2530" w:type="dxa"/>
                  <w:tcBorders>
                    <w:top w:val="single" w:sz="4" w:space="0" w:color="19A382"/>
                    <w:left w:val="single" w:sz="8" w:space="0" w:color="FFFFFF"/>
                    <w:bottom w:val="single" w:sz="4" w:space="0" w:color="19A382"/>
                    <w:right w:val="single" w:sz="4" w:space="0" w:color="19A382"/>
                  </w:tcBorders>
                  <w:shd w:val="clear" w:color="auto" w:fill="19A382"/>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实训项目</w:t>
                  </w:r>
                </w:p>
              </w:tc>
            </w:tr>
            <w:tr w:rsidR="00FC5D84">
              <w:trPr>
                <w:trHeight w:val="365"/>
                <w:jc w:val="center"/>
              </w:trPr>
              <w:tc>
                <w:tcPr>
                  <w:tcW w:w="922" w:type="dxa"/>
                  <w:tcBorders>
                    <w:top w:val="single" w:sz="4" w:space="0" w:color="19A382"/>
                    <w:left w:val="single" w:sz="8" w:space="0" w:color="19A382"/>
                    <w:bottom w:val="single" w:sz="8" w:space="0" w:color="19A382"/>
                    <w:right w:val="single" w:sz="8" w:space="0" w:color="19A382"/>
                  </w:tcBorders>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1</w:t>
                  </w:r>
                </w:p>
              </w:tc>
              <w:tc>
                <w:tcPr>
                  <w:tcW w:w="2724" w:type="dxa"/>
                  <w:tcBorders>
                    <w:top w:val="single" w:sz="4" w:space="0" w:color="19A382"/>
                    <w:left w:val="single" w:sz="8" w:space="0" w:color="19A382"/>
                    <w:bottom w:val="single" w:sz="8" w:space="0" w:color="19A382"/>
                    <w:right w:val="single" w:sz="8" w:space="0" w:color="19A382"/>
                  </w:tcBorders>
                  <w:vAlign w:val="center"/>
                </w:tcPr>
                <w:p w:rsidR="00FC5D84" w:rsidRDefault="00FF641E">
                  <w:pPr>
                    <w:adjustRightInd w:val="0"/>
                    <w:spacing w:line="400" w:lineRule="exact"/>
                    <w:jc w:val="left"/>
                    <w:rPr>
                      <w:rFonts w:ascii="宋体" w:hAnsi="宋体" w:cs="仿宋"/>
                      <w:sz w:val="24"/>
                      <w:szCs w:val="24"/>
                    </w:rPr>
                  </w:pPr>
                  <w:r>
                    <w:rPr>
                      <w:rFonts w:ascii="宋体" w:hAnsi="宋体" w:cs="仿宋" w:hint="eastAsia"/>
                      <w:sz w:val="24"/>
                      <w:szCs w:val="24"/>
                    </w:rPr>
                    <w:t>医学形态解剖实训室</w:t>
                  </w:r>
                </w:p>
              </w:tc>
              <w:tc>
                <w:tcPr>
                  <w:tcW w:w="3384" w:type="dxa"/>
                  <w:tcBorders>
                    <w:top w:val="single" w:sz="4" w:space="0" w:color="19A382"/>
                    <w:left w:val="single" w:sz="8" w:space="0" w:color="19A382"/>
                    <w:bottom w:val="single" w:sz="8" w:space="0" w:color="19A382"/>
                    <w:right w:val="single" w:sz="8" w:space="0" w:color="19A382"/>
                  </w:tcBorders>
                  <w:vAlign w:val="center"/>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人体模型</w:t>
                  </w:r>
                  <w:r>
                    <w:rPr>
                      <w:rFonts w:ascii="宋体" w:hAnsi="宋体" w:cs="仿宋"/>
                      <w:sz w:val="24"/>
                      <w:szCs w:val="24"/>
                    </w:rPr>
                    <w:t>1</w:t>
                  </w:r>
                </w:p>
              </w:tc>
              <w:tc>
                <w:tcPr>
                  <w:tcW w:w="2530" w:type="dxa"/>
                  <w:tcBorders>
                    <w:top w:val="single" w:sz="4" w:space="0" w:color="19A382"/>
                    <w:left w:val="single" w:sz="8" w:space="0" w:color="19A382"/>
                    <w:bottom w:val="single" w:sz="8" w:space="0" w:color="19A382"/>
                    <w:right w:val="single" w:sz="8" w:space="0" w:color="19A382"/>
                  </w:tcBorders>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人体解剖实训</w:t>
                  </w:r>
                </w:p>
              </w:tc>
            </w:tr>
            <w:tr w:rsidR="00FC5D84">
              <w:trPr>
                <w:trHeight w:val="395"/>
                <w:jc w:val="center"/>
              </w:trPr>
              <w:tc>
                <w:tcPr>
                  <w:tcW w:w="922" w:type="dxa"/>
                  <w:tcBorders>
                    <w:top w:val="single" w:sz="8" w:space="0" w:color="19A382"/>
                    <w:left w:val="single" w:sz="8" w:space="0" w:color="19A382"/>
                    <w:right w:val="single" w:sz="8" w:space="0" w:color="19A382"/>
                  </w:tcBorders>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2</w:t>
                  </w:r>
                </w:p>
              </w:tc>
              <w:tc>
                <w:tcPr>
                  <w:tcW w:w="2724" w:type="dxa"/>
                  <w:tcBorders>
                    <w:top w:val="single" w:sz="8" w:space="0" w:color="19A382"/>
                    <w:left w:val="single" w:sz="8" w:space="0" w:color="19A382"/>
                    <w:right w:val="single" w:sz="8" w:space="0" w:color="19A382"/>
                  </w:tcBorders>
                  <w:vAlign w:val="center"/>
                </w:tcPr>
                <w:p w:rsidR="00FC5D84" w:rsidRDefault="00FF641E">
                  <w:pPr>
                    <w:adjustRightInd w:val="0"/>
                    <w:spacing w:line="400" w:lineRule="exact"/>
                    <w:jc w:val="left"/>
                    <w:rPr>
                      <w:rFonts w:ascii="宋体" w:hAnsi="宋体" w:cs="仿宋"/>
                      <w:sz w:val="24"/>
                      <w:szCs w:val="24"/>
                    </w:rPr>
                  </w:pPr>
                  <w:r>
                    <w:rPr>
                      <w:rFonts w:ascii="宋体" w:hAnsi="宋体" w:cs="仿宋" w:hint="eastAsia"/>
                      <w:sz w:val="24"/>
                      <w:szCs w:val="24"/>
                    </w:rPr>
                    <w:t>老年人基本救护实训室</w:t>
                  </w:r>
                </w:p>
              </w:tc>
              <w:tc>
                <w:tcPr>
                  <w:tcW w:w="3384" w:type="dxa"/>
                  <w:tcBorders>
                    <w:top w:val="single" w:sz="8" w:space="0" w:color="19A382"/>
                    <w:left w:val="single" w:sz="8" w:space="0" w:color="19A382"/>
                    <w:right w:val="single" w:sz="8" w:space="0" w:color="19A382"/>
                  </w:tcBorders>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多功能急救训练模拟人</w:t>
                  </w:r>
                  <w:r>
                    <w:rPr>
                      <w:rFonts w:ascii="宋体" w:hAnsi="宋体" w:cs="仿宋"/>
                      <w:sz w:val="24"/>
                      <w:szCs w:val="24"/>
                    </w:rPr>
                    <w:t>3</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输氧设备</w:t>
                  </w:r>
                  <w:r>
                    <w:rPr>
                      <w:rFonts w:ascii="宋体" w:hAnsi="宋体" w:cs="仿宋"/>
                      <w:sz w:val="24"/>
                      <w:szCs w:val="24"/>
                    </w:rPr>
                    <w:t>20</w:t>
                  </w:r>
                </w:p>
              </w:tc>
              <w:tc>
                <w:tcPr>
                  <w:tcW w:w="2530" w:type="dxa"/>
                  <w:tcBorders>
                    <w:top w:val="single" w:sz="8" w:space="0" w:color="19A382"/>
                    <w:left w:val="single" w:sz="8" w:space="0" w:color="19A382"/>
                    <w:right w:val="single" w:sz="8" w:space="0" w:color="19A382"/>
                  </w:tcBorders>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心肺复苏</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吸氧</w:t>
                  </w:r>
                </w:p>
              </w:tc>
            </w:tr>
            <w:tr w:rsidR="00FC5D84">
              <w:trPr>
                <w:trHeight w:val="623"/>
                <w:jc w:val="center"/>
              </w:trPr>
              <w:tc>
                <w:tcPr>
                  <w:tcW w:w="92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3</w:t>
                  </w:r>
                </w:p>
              </w:tc>
              <w:tc>
                <w:tcPr>
                  <w:tcW w:w="2724" w:type="dxa"/>
                  <w:vAlign w:val="center"/>
                </w:tcPr>
                <w:p w:rsidR="00FC5D84" w:rsidRDefault="00FF641E">
                  <w:pPr>
                    <w:adjustRightInd w:val="0"/>
                    <w:spacing w:line="400" w:lineRule="exact"/>
                    <w:jc w:val="left"/>
                    <w:rPr>
                      <w:rFonts w:ascii="宋体" w:hAnsi="宋体" w:cs="仿宋"/>
                      <w:sz w:val="24"/>
                      <w:szCs w:val="24"/>
                    </w:rPr>
                  </w:pPr>
                  <w:r>
                    <w:rPr>
                      <w:rFonts w:ascii="宋体" w:hAnsi="宋体" w:cs="仿宋" w:hint="eastAsia"/>
                      <w:sz w:val="24"/>
                      <w:szCs w:val="24"/>
                    </w:rPr>
                    <w:t>老年人康复保健实训室</w:t>
                  </w:r>
                </w:p>
              </w:tc>
              <w:tc>
                <w:tcPr>
                  <w:tcW w:w="3384" w:type="dxa"/>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老年人功能锻炼台</w:t>
                  </w:r>
                  <w:r>
                    <w:rPr>
                      <w:rFonts w:ascii="宋体" w:hAnsi="宋体" w:cs="仿宋"/>
                      <w:sz w:val="24"/>
                      <w:szCs w:val="24"/>
                    </w:rPr>
                    <w:t>4</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智能康复训练仪</w:t>
                  </w:r>
                  <w:r>
                    <w:rPr>
                      <w:rFonts w:ascii="宋体" w:hAnsi="宋体" w:cs="仿宋"/>
                      <w:sz w:val="24"/>
                      <w:szCs w:val="24"/>
                    </w:rPr>
                    <w:t>6</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针灸穴位模型</w:t>
                  </w:r>
                  <w:r>
                    <w:rPr>
                      <w:rFonts w:ascii="宋体" w:hAnsi="宋体" w:cs="仿宋"/>
                      <w:sz w:val="24"/>
                      <w:szCs w:val="24"/>
                    </w:rPr>
                    <w:t>10</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按摩床</w:t>
                  </w:r>
                  <w:r>
                    <w:rPr>
                      <w:rFonts w:ascii="宋体" w:hAnsi="宋体" w:cs="仿宋"/>
                      <w:sz w:val="24"/>
                      <w:szCs w:val="24"/>
                    </w:rPr>
                    <w:t>12</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平衡功能训练检测系统</w:t>
                  </w:r>
                  <w:r>
                    <w:rPr>
                      <w:rFonts w:ascii="宋体" w:hAnsi="宋体" w:cs="仿宋"/>
                      <w:sz w:val="24"/>
                      <w:szCs w:val="24"/>
                    </w:rPr>
                    <w:t>4</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上肢协调功能训练器</w:t>
                  </w:r>
                  <w:r>
                    <w:rPr>
                      <w:rFonts w:ascii="宋体" w:hAnsi="宋体" w:cs="仿宋"/>
                      <w:sz w:val="24"/>
                      <w:szCs w:val="24"/>
                    </w:rPr>
                    <w:t>6</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手指式功能训练器</w:t>
                  </w:r>
                  <w:r>
                    <w:rPr>
                      <w:rFonts w:ascii="宋体" w:hAnsi="宋体" w:cs="仿宋"/>
                      <w:sz w:val="24"/>
                      <w:szCs w:val="24"/>
                    </w:rPr>
                    <w:t>7</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腕关节回旋训练器</w:t>
                  </w:r>
                  <w:r>
                    <w:rPr>
                      <w:rFonts w:ascii="宋体" w:hAnsi="宋体" w:cs="仿宋"/>
                      <w:sz w:val="24"/>
                      <w:szCs w:val="24"/>
                    </w:rPr>
                    <w:t>4</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腕关节诱导训练器</w:t>
                  </w:r>
                  <w:r>
                    <w:rPr>
                      <w:rFonts w:ascii="宋体" w:hAnsi="宋体" w:cs="仿宋"/>
                      <w:sz w:val="24"/>
                      <w:szCs w:val="24"/>
                    </w:rPr>
                    <w:t>4</w:t>
                  </w:r>
                </w:p>
              </w:tc>
              <w:tc>
                <w:tcPr>
                  <w:tcW w:w="2530"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老年人康复训练</w:t>
                  </w:r>
                </w:p>
              </w:tc>
            </w:tr>
            <w:tr w:rsidR="00FC5D84">
              <w:trPr>
                <w:trHeight w:val="504"/>
                <w:jc w:val="center"/>
              </w:trPr>
              <w:tc>
                <w:tcPr>
                  <w:tcW w:w="92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4</w:t>
                  </w:r>
                </w:p>
              </w:tc>
              <w:tc>
                <w:tcPr>
                  <w:tcW w:w="2724" w:type="dxa"/>
                  <w:vAlign w:val="center"/>
                </w:tcPr>
                <w:p w:rsidR="00FC5D84" w:rsidRDefault="00FF641E">
                  <w:pPr>
                    <w:adjustRightInd w:val="0"/>
                    <w:spacing w:line="400" w:lineRule="exact"/>
                    <w:jc w:val="left"/>
                    <w:rPr>
                      <w:rFonts w:ascii="宋体" w:hAnsi="宋体" w:cs="仿宋"/>
                      <w:sz w:val="24"/>
                      <w:szCs w:val="24"/>
                    </w:rPr>
                  </w:pPr>
                  <w:r>
                    <w:rPr>
                      <w:rFonts w:ascii="宋体" w:hAnsi="宋体" w:cs="仿宋" w:hint="eastAsia"/>
                      <w:sz w:val="24"/>
                      <w:szCs w:val="24"/>
                    </w:rPr>
                    <w:t>老年人生活照护实训室</w:t>
                  </w:r>
                </w:p>
              </w:tc>
              <w:tc>
                <w:tcPr>
                  <w:tcW w:w="3384" w:type="dxa"/>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多功能模型人20</w:t>
                  </w:r>
                </w:p>
              </w:tc>
              <w:tc>
                <w:tcPr>
                  <w:tcW w:w="2530" w:type="dxa"/>
                  <w:vAlign w:val="center"/>
                </w:tcPr>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沐浴更衣</w:t>
                  </w:r>
                </w:p>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更换床单</w:t>
                  </w:r>
                </w:p>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轮椅运送</w:t>
                  </w:r>
                </w:p>
              </w:tc>
            </w:tr>
            <w:tr w:rsidR="00FC5D84">
              <w:trPr>
                <w:trHeight w:val="510"/>
                <w:jc w:val="center"/>
              </w:trPr>
              <w:tc>
                <w:tcPr>
                  <w:tcW w:w="92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5</w:t>
                  </w:r>
                </w:p>
              </w:tc>
              <w:tc>
                <w:tcPr>
                  <w:tcW w:w="2724" w:type="dxa"/>
                  <w:vAlign w:val="center"/>
                </w:tcPr>
                <w:p w:rsidR="00FC5D84" w:rsidRDefault="00FF641E">
                  <w:pPr>
                    <w:adjustRightInd w:val="0"/>
                    <w:spacing w:line="400" w:lineRule="exact"/>
                    <w:jc w:val="left"/>
                    <w:rPr>
                      <w:rFonts w:ascii="宋体" w:hAnsi="宋体" w:cs="仿宋"/>
                      <w:sz w:val="24"/>
                      <w:szCs w:val="24"/>
                    </w:rPr>
                  </w:pPr>
                  <w:r>
                    <w:rPr>
                      <w:rFonts w:ascii="宋体" w:hAnsi="宋体" w:cs="仿宋" w:hint="eastAsia"/>
                      <w:sz w:val="24"/>
                      <w:szCs w:val="24"/>
                    </w:rPr>
                    <w:t>老年人膳食保健实训室</w:t>
                  </w:r>
                </w:p>
              </w:tc>
              <w:tc>
                <w:tcPr>
                  <w:tcW w:w="3384" w:type="dxa"/>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膳食用具</w:t>
                  </w:r>
                </w:p>
              </w:tc>
              <w:tc>
                <w:tcPr>
                  <w:tcW w:w="2530"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进食进水训练</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用药指导</w:t>
                  </w:r>
                </w:p>
              </w:tc>
            </w:tr>
            <w:tr w:rsidR="00FC5D84">
              <w:trPr>
                <w:trHeight w:val="510"/>
                <w:jc w:val="center"/>
              </w:trPr>
              <w:tc>
                <w:tcPr>
                  <w:tcW w:w="92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6</w:t>
                  </w:r>
                </w:p>
              </w:tc>
              <w:tc>
                <w:tcPr>
                  <w:tcW w:w="2724" w:type="dxa"/>
                  <w:vAlign w:val="center"/>
                </w:tcPr>
                <w:p w:rsidR="00FC5D84" w:rsidRDefault="00FF641E">
                  <w:pPr>
                    <w:adjustRightInd w:val="0"/>
                    <w:spacing w:line="400" w:lineRule="exact"/>
                    <w:jc w:val="left"/>
                    <w:rPr>
                      <w:rFonts w:ascii="宋体" w:hAnsi="宋体" w:cs="仿宋"/>
                      <w:sz w:val="24"/>
                      <w:szCs w:val="24"/>
                    </w:rPr>
                  </w:pPr>
                  <w:r>
                    <w:rPr>
                      <w:rFonts w:ascii="宋体" w:hAnsi="宋体" w:cs="仿宋" w:hint="eastAsia"/>
                      <w:sz w:val="24"/>
                      <w:szCs w:val="24"/>
                    </w:rPr>
                    <w:t>老年人健康评估实训室</w:t>
                  </w:r>
                </w:p>
              </w:tc>
              <w:tc>
                <w:tcPr>
                  <w:tcW w:w="3384" w:type="dxa"/>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老年人功能评估系统</w:t>
                  </w:r>
                  <w:r>
                    <w:rPr>
                      <w:rFonts w:ascii="宋体" w:hAnsi="宋体" w:cs="仿宋"/>
                      <w:sz w:val="24"/>
                      <w:szCs w:val="24"/>
                    </w:rPr>
                    <w:t>3</w:t>
                  </w:r>
                </w:p>
              </w:tc>
              <w:tc>
                <w:tcPr>
                  <w:tcW w:w="2530" w:type="dxa"/>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填写健康评估表</w:t>
                  </w:r>
                </w:p>
              </w:tc>
            </w:tr>
            <w:tr w:rsidR="00FC5D84">
              <w:trPr>
                <w:trHeight w:val="660"/>
                <w:jc w:val="center"/>
              </w:trPr>
              <w:tc>
                <w:tcPr>
                  <w:tcW w:w="92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7</w:t>
                  </w:r>
                </w:p>
              </w:tc>
              <w:tc>
                <w:tcPr>
                  <w:tcW w:w="2724" w:type="dxa"/>
                  <w:vAlign w:val="center"/>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形体训练室</w:t>
                  </w:r>
                </w:p>
              </w:tc>
              <w:tc>
                <w:tcPr>
                  <w:tcW w:w="3384" w:type="dxa"/>
                  <w:vAlign w:val="center"/>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形体训练用物</w:t>
                  </w:r>
                </w:p>
              </w:tc>
              <w:tc>
                <w:tcPr>
                  <w:tcW w:w="2530" w:type="dxa"/>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基本形体训练</w:t>
                  </w:r>
                </w:p>
              </w:tc>
            </w:tr>
            <w:tr w:rsidR="00FC5D84">
              <w:trPr>
                <w:trHeight w:val="510"/>
                <w:jc w:val="center"/>
              </w:trPr>
              <w:tc>
                <w:tcPr>
                  <w:tcW w:w="92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8</w:t>
                  </w:r>
                </w:p>
              </w:tc>
              <w:tc>
                <w:tcPr>
                  <w:tcW w:w="2724" w:type="dxa"/>
                  <w:vAlign w:val="center"/>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心理咨询室</w:t>
                  </w:r>
                </w:p>
              </w:tc>
              <w:tc>
                <w:tcPr>
                  <w:tcW w:w="3384" w:type="dxa"/>
                </w:tcPr>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心理评估表</w:t>
                  </w:r>
                </w:p>
              </w:tc>
              <w:tc>
                <w:tcPr>
                  <w:tcW w:w="2530" w:type="dxa"/>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心理咨询训练</w:t>
                  </w:r>
                </w:p>
              </w:tc>
            </w:tr>
          </w:tbl>
          <w:p w:rsidR="00FC5D84" w:rsidRDefault="00FC5D84">
            <w:pPr>
              <w:adjustRightInd w:val="0"/>
              <w:spacing w:line="400" w:lineRule="exact"/>
              <w:ind w:firstLineChars="200" w:firstLine="500"/>
              <w:jc w:val="left"/>
              <w:rPr>
                <w:rFonts w:ascii="宋体" w:hAnsi="宋体" w:cs="仿宋"/>
                <w:sz w:val="24"/>
                <w:szCs w:val="24"/>
              </w:rPr>
            </w:pP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2.校外实训基地</w:t>
            </w:r>
          </w:p>
          <w:p w:rsidR="00FC5D84" w:rsidRDefault="00FF641E">
            <w:pPr>
              <w:adjustRightInd w:val="0"/>
              <w:spacing w:line="400" w:lineRule="exact"/>
              <w:ind w:firstLineChars="200" w:firstLine="500"/>
              <w:jc w:val="left"/>
              <w:rPr>
                <w:rFonts w:ascii="宋体" w:hAnsi="宋体" w:cs="仿宋"/>
                <w:sz w:val="24"/>
                <w:szCs w:val="24"/>
              </w:rPr>
            </w:pPr>
            <w:r>
              <w:rPr>
                <w:rFonts w:ascii="宋体" w:hAnsi="宋体" w:cs="仿宋" w:hint="eastAsia"/>
                <w:sz w:val="24"/>
                <w:szCs w:val="24"/>
              </w:rPr>
              <w:t>本专业建立了9个校外实训基地，这些校外基地包括山西各市医院，保障了学生从课堂教学、综合实训到顶岗实习全过程校企共育的需要。</w:t>
            </w:r>
          </w:p>
          <w:tbl>
            <w:tblPr>
              <w:tblW w:w="9179" w:type="dxa"/>
              <w:jc w:val="center"/>
              <w:tblBorders>
                <w:top w:val="single" w:sz="4" w:space="0" w:color="19A382"/>
                <w:left w:val="single" w:sz="4" w:space="0" w:color="19A382"/>
                <w:bottom w:val="single" w:sz="4" w:space="0" w:color="19A382"/>
                <w:right w:val="single" w:sz="4" w:space="0" w:color="19A382"/>
                <w:insideH w:val="single" w:sz="4" w:space="0" w:color="19A382"/>
                <w:insideV w:val="single" w:sz="4" w:space="0" w:color="19A382"/>
              </w:tblBorders>
              <w:tblLayout w:type="fixed"/>
              <w:tblCellMar>
                <w:left w:w="0" w:type="dxa"/>
                <w:right w:w="0" w:type="dxa"/>
              </w:tblCellMar>
              <w:tblLook w:val="04A0"/>
            </w:tblPr>
            <w:tblGrid>
              <w:gridCol w:w="834"/>
              <w:gridCol w:w="3126"/>
              <w:gridCol w:w="907"/>
              <w:gridCol w:w="4312"/>
            </w:tblGrid>
            <w:tr w:rsidR="00FC5D84">
              <w:trPr>
                <w:trHeight w:val="543"/>
                <w:tblHeader/>
                <w:jc w:val="center"/>
              </w:trPr>
              <w:tc>
                <w:tcPr>
                  <w:tcW w:w="9179" w:type="dxa"/>
                  <w:gridSpan w:val="4"/>
                  <w:tcBorders>
                    <w:top w:val="single" w:sz="4" w:space="0" w:color="FFFFFF"/>
                    <w:left w:val="single" w:sz="4" w:space="0" w:color="FFFFFF"/>
                    <w:bottom w:val="single" w:sz="4" w:space="0" w:color="19A382"/>
                    <w:right w:val="single" w:sz="4" w:space="0" w:color="FFFFFF"/>
                  </w:tcBorders>
                  <w:vAlign w:val="center"/>
                </w:tcPr>
                <w:p w:rsidR="00FC5D84" w:rsidRDefault="00FC5D84">
                  <w:pPr>
                    <w:spacing w:line="340" w:lineRule="exact"/>
                    <w:ind w:firstLineChars="200" w:firstLine="500"/>
                    <w:jc w:val="left"/>
                    <w:rPr>
                      <w:rFonts w:ascii="宋体" w:hAnsi="宋体" w:cs="仿宋"/>
                      <w:sz w:val="24"/>
                      <w:szCs w:val="24"/>
                    </w:rPr>
                  </w:pPr>
                </w:p>
                <w:p w:rsidR="00FC5D84" w:rsidRDefault="00FF641E">
                  <w:pPr>
                    <w:spacing w:line="340" w:lineRule="exact"/>
                    <w:ind w:firstLineChars="200" w:firstLine="502"/>
                    <w:jc w:val="center"/>
                    <w:rPr>
                      <w:rFonts w:ascii="宋体" w:hAnsi="宋体" w:cs="仿宋"/>
                      <w:sz w:val="24"/>
                      <w:szCs w:val="24"/>
                    </w:rPr>
                  </w:pPr>
                  <w:r>
                    <w:rPr>
                      <w:rFonts w:ascii="仿宋" w:eastAsia="仿宋" w:hAnsi="仿宋" w:cs="仿宋" w:hint="eastAsia"/>
                      <w:b/>
                      <w:bCs/>
                      <w:sz w:val="24"/>
                      <w:szCs w:val="24"/>
                    </w:rPr>
                    <w:t>表10  校外实训基地一览表</w:t>
                  </w:r>
                </w:p>
              </w:tc>
            </w:tr>
            <w:tr w:rsidR="00FC5D84">
              <w:trPr>
                <w:trHeight w:val="522"/>
                <w:tblHeader/>
                <w:jc w:val="center"/>
              </w:trPr>
              <w:tc>
                <w:tcPr>
                  <w:tcW w:w="834" w:type="dxa"/>
                  <w:tcBorders>
                    <w:top w:val="single" w:sz="4" w:space="0" w:color="19A382"/>
                    <w:left w:val="single" w:sz="4" w:space="0" w:color="19A382"/>
                    <w:bottom w:val="single" w:sz="4" w:space="0" w:color="19A382"/>
                    <w:right w:val="single" w:sz="4" w:space="0" w:color="FFFFFF"/>
                  </w:tcBorders>
                  <w:shd w:val="clear" w:color="auto" w:fill="19A382"/>
                  <w:vAlign w:val="center"/>
                </w:tcPr>
                <w:p w:rsidR="00FC5D84" w:rsidRDefault="00FF641E">
                  <w:pPr>
                    <w:spacing w:line="340" w:lineRule="exact"/>
                    <w:jc w:val="center"/>
                    <w:rPr>
                      <w:rFonts w:ascii="宋体" w:hAnsi="宋体" w:cs="仿宋"/>
                      <w:b/>
                      <w:bCs/>
                      <w:color w:val="FFFFFF" w:themeColor="background1"/>
                      <w:sz w:val="24"/>
                      <w:szCs w:val="24"/>
                    </w:rPr>
                  </w:pPr>
                  <w:r>
                    <w:rPr>
                      <w:rFonts w:ascii="宋体" w:hAnsi="宋体" w:cs="仿宋" w:hint="eastAsia"/>
                      <w:b/>
                      <w:bCs/>
                      <w:color w:val="FFFFFF" w:themeColor="background1"/>
                      <w:sz w:val="24"/>
                      <w:szCs w:val="24"/>
                    </w:rPr>
                    <w:t>序号</w:t>
                  </w:r>
                </w:p>
              </w:tc>
              <w:tc>
                <w:tcPr>
                  <w:tcW w:w="3126" w:type="dxa"/>
                  <w:tcBorders>
                    <w:top w:val="single" w:sz="4" w:space="0" w:color="19A382"/>
                    <w:left w:val="single" w:sz="4" w:space="0" w:color="FFFFFF"/>
                    <w:bottom w:val="single" w:sz="4" w:space="0" w:color="19A382"/>
                    <w:right w:val="single" w:sz="4" w:space="0" w:color="FFFFFF"/>
                  </w:tcBorders>
                  <w:shd w:val="clear" w:color="auto" w:fill="19A382"/>
                  <w:vAlign w:val="center"/>
                </w:tcPr>
                <w:p w:rsidR="00FC5D84" w:rsidRDefault="00FF641E">
                  <w:pPr>
                    <w:spacing w:line="340" w:lineRule="exact"/>
                    <w:ind w:firstLineChars="200" w:firstLine="502"/>
                    <w:jc w:val="center"/>
                    <w:rPr>
                      <w:rFonts w:ascii="宋体" w:hAnsi="宋体" w:cs="仿宋"/>
                      <w:b/>
                      <w:bCs/>
                      <w:color w:val="FFFFFF" w:themeColor="background1"/>
                      <w:sz w:val="24"/>
                      <w:szCs w:val="24"/>
                    </w:rPr>
                  </w:pPr>
                  <w:r>
                    <w:rPr>
                      <w:rFonts w:ascii="宋体" w:hAnsi="宋体" w:cs="仿宋" w:hint="eastAsia"/>
                      <w:b/>
                      <w:bCs/>
                      <w:color w:val="FFFFFF" w:themeColor="background1"/>
                      <w:sz w:val="24"/>
                      <w:szCs w:val="24"/>
                    </w:rPr>
                    <w:t>名称</w:t>
                  </w:r>
                </w:p>
              </w:tc>
              <w:tc>
                <w:tcPr>
                  <w:tcW w:w="907" w:type="dxa"/>
                  <w:tcBorders>
                    <w:top w:val="single" w:sz="4" w:space="0" w:color="19A382"/>
                    <w:left w:val="single" w:sz="4" w:space="0" w:color="FFFFFF"/>
                    <w:bottom w:val="single" w:sz="4" w:space="0" w:color="19A382"/>
                    <w:right w:val="single" w:sz="4" w:space="0" w:color="FFFFFF"/>
                  </w:tcBorders>
                  <w:shd w:val="clear" w:color="auto" w:fill="19A382"/>
                  <w:vAlign w:val="center"/>
                </w:tcPr>
                <w:p w:rsidR="00FC5D84" w:rsidRDefault="00FF641E">
                  <w:pPr>
                    <w:spacing w:line="340" w:lineRule="exact"/>
                    <w:jc w:val="center"/>
                    <w:rPr>
                      <w:rFonts w:ascii="宋体" w:hAnsi="宋体" w:cs="仿宋"/>
                      <w:b/>
                      <w:bCs/>
                      <w:color w:val="FFFFFF" w:themeColor="background1"/>
                      <w:sz w:val="24"/>
                      <w:szCs w:val="24"/>
                    </w:rPr>
                  </w:pPr>
                  <w:r>
                    <w:rPr>
                      <w:rFonts w:ascii="宋体" w:hAnsi="宋体" w:cs="仿宋" w:hint="eastAsia"/>
                      <w:b/>
                      <w:bCs/>
                      <w:color w:val="FFFFFF" w:themeColor="background1"/>
                      <w:sz w:val="24"/>
                      <w:szCs w:val="24"/>
                    </w:rPr>
                    <w:t>地点</w:t>
                  </w:r>
                </w:p>
              </w:tc>
              <w:tc>
                <w:tcPr>
                  <w:tcW w:w="4312" w:type="dxa"/>
                  <w:tcBorders>
                    <w:top w:val="single" w:sz="4" w:space="0" w:color="19A382"/>
                    <w:left w:val="single" w:sz="4" w:space="0" w:color="FFFFFF"/>
                    <w:bottom w:val="single" w:sz="4" w:space="0" w:color="19A382"/>
                    <w:right w:val="single" w:sz="4" w:space="0" w:color="19A382"/>
                  </w:tcBorders>
                  <w:shd w:val="clear" w:color="auto" w:fill="19A382"/>
                  <w:vAlign w:val="center"/>
                </w:tcPr>
                <w:p w:rsidR="00FC5D84" w:rsidRDefault="00FF641E">
                  <w:pPr>
                    <w:spacing w:line="340" w:lineRule="exact"/>
                    <w:ind w:firstLineChars="200" w:firstLine="502"/>
                    <w:jc w:val="center"/>
                    <w:rPr>
                      <w:rFonts w:ascii="宋体" w:hAnsi="宋体" w:cs="仿宋"/>
                      <w:b/>
                      <w:bCs/>
                      <w:color w:val="FFFFFF" w:themeColor="background1"/>
                      <w:sz w:val="24"/>
                      <w:szCs w:val="24"/>
                    </w:rPr>
                  </w:pPr>
                  <w:r>
                    <w:rPr>
                      <w:rFonts w:ascii="宋体" w:hAnsi="宋体" w:cs="仿宋" w:hint="eastAsia"/>
                      <w:b/>
                      <w:bCs/>
                      <w:color w:val="FFFFFF" w:themeColor="background1"/>
                      <w:sz w:val="24"/>
                      <w:szCs w:val="24"/>
                    </w:rPr>
                    <w:t>实训项目</w:t>
                  </w:r>
                </w:p>
              </w:tc>
            </w:tr>
            <w:tr w:rsidR="00FC5D84">
              <w:trPr>
                <w:trHeight w:val="475"/>
                <w:jc w:val="center"/>
              </w:trPr>
              <w:tc>
                <w:tcPr>
                  <w:tcW w:w="834" w:type="dxa"/>
                  <w:tcBorders>
                    <w:top w:val="single" w:sz="4" w:space="0" w:color="19A382"/>
                  </w:tcBorders>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1</w:t>
                  </w:r>
                </w:p>
              </w:tc>
              <w:tc>
                <w:tcPr>
                  <w:tcW w:w="3126" w:type="dxa"/>
                  <w:tcBorders>
                    <w:top w:val="single" w:sz="4" w:space="0" w:color="19A382"/>
                  </w:tcBorders>
                  <w:vAlign w:val="center"/>
                </w:tcPr>
                <w:p w:rsidR="00FC5D84" w:rsidRDefault="00FF641E">
                  <w:pPr>
                    <w:snapToGrid w:val="0"/>
                    <w:spacing w:line="340" w:lineRule="exact"/>
                    <w:ind w:firstLineChars="200" w:firstLine="460"/>
                    <w:jc w:val="left"/>
                    <w:rPr>
                      <w:rFonts w:ascii="宋体" w:hAnsi="宋体" w:cs="宋体"/>
                      <w:color w:val="000000"/>
                      <w:kern w:val="0"/>
                      <w:sz w:val="22"/>
                      <w:lang/>
                    </w:rPr>
                  </w:pPr>
                  <w:r>
                    <w:rPr>
                      <w:rFonts w:ascii="宋体" w:hAnsi="宋体" w:cs="宋体" w:hint="eastAsia"/>
                      <w:color w:val="000000"/>
                      <w:kern w:val="0"/>
                      <w:sz w:val="22"/>
                      <w:lang/>
                    </w:rPr>
                    <w:t>山大一院</w:t>
                  </w:r>
                </w:p>
                <w:p w:rsidR="00FC5D84" w:rsidRDefault="00FF641E">
                  <w:pPr>
                    <w:snapToGrid w:val="0"/>
                    <w:spacing w:line="340" w:lineRule="exact"/>
                    <w:ind w:firstLineChars="200" w:firstLine="460"/>
                    <w:jc w:val="left"/>
                    <w:rPr>
                      <w:rFonts w:ascii="宋体" w:hAnsi="宋体" w:cs="宋体"/>
                      <w:color w:val="000000"/>
                      <w:kern w:val="0"/>
                      <w:sz w:val="22"/>
                      <w:lang/>
                    </w:rPr>
                  </w:pPr>
                  <w:r>
                    <w:rPr>
                      <w:rFonts w:ascii="宋体" w:hAnsi="宋体" w:cs="宋体" w:hint="eastAsia"/>
                      <w:color w:val="000000"/>
                      <w:kern w:val="0"/>
                      <w:sz w:val="22"/>
                      <w:lang/>
                    </w:rPr>
                    <w:t>山西省人民医院</w:t>
                  </w:r>
                </w:p>
                <w:p w:rsidR="00FC5D84" w:rsidRDefault="00FF641E">
                  <w:pPr>
                    <w:snapToGrid w:val="0"/>
                    <w:spacing w:line="340" w:lineRule="exact"/>
                    <w:ind w:firstLineChars="200" w:firstLine="460"/>
                    <w:jc w:val="left"/>
                    <w:rPr>
                      <w:rFonts w:ascii="宋体" w:hAnsi="宋体" w:cs="宋体"/>
                      <w:color w:val="000000"/>
                      <w:kern w:val="0"/>
                      <w:sz w:val="22"/>
                      <w:lang/>
                    </w:rPr>
                  </w:pPr>
                  <w:r>
                    <w:rPr>
                      <w:rFonts w:ascii="宋体" w:hAnsi="宋体" w:cs="宋体" w:hint="eastAsia"/>
                      <w:color w:val="000000"/>
                      <w:kern w:val="0"/>
                      <w:sz w:val="22"/>
                      <w:lang/>
                    </w:rPr>
                    <w:t>山西煤炭中心医院</w:t>
                  </w:r>
                </w:p>
                <w:p w:rsidR="00FC5D84" w:rsidRDefault="00FF641E">
                  <w:pPr>
                    <w:snapToGrid w:val="0"/>
                    <w:spacing w:line="340" w:lineRule="exact"/>
                    <w:ind w:firstLineChars="200" w:firstLine="460"/>
                    <w:jc w:val="left"/>
                    <w:rPr>
                      <w:rFonts w:ascii="宋体" w:hAnsi="宋体" w:cs="宋体"/>
                      <w:color w:val="000000"/>
                      <w:kern w:val="0"/>
                      <w:sz w:val="22"/>
                      <w:lang/>
                    </w:rPr>
                  </w:pPr>
                  <w:r>
                    <w:rPr>
                      <w:rFonts w:ascii="宋体" w:hAnsi="宋体" w:cs="宋体" w:hint="eastAsia"/>
                      <w:color w:val="000000"/>
                      <w:kern w:val="0"/>
                      <w:sz w:val="22"/>
                      <w:lang/>
                    </w:rPr>
                    <w:t>山西省第二人民医院</w:t>
                  </w:r>
                </w:p>
                <w:p w:rsidR="00FC5D84" w:rsidRDefault="00FF641E">
                  <w:pPr>
                    <w:snapToGrid w:val="0"/>
                    <w:spacing w:line="340" w:lineRule="exact"/>
                    <w:ind w:firstLineChars="200" w:firstLine="460"/>
                    <w:jc w:val="left"/>
                    <w:rPr>
                      <w:rFonts w:ascii="宋体" w:hAnsi="宋体" w:cs="宋体"/>
                      <w:color w:val="000000"/>
                      <w:kern w:val="0"/>
                      <w:sz w:val="22"/>
                      <w:lang/>
                    </w:rPr>
                  </w:pPr>
                  <w:r>
                    <w:rPr>
                      <w:rFonts w:ascii="宋体" w:hAnsi="宋体" w:cs="宋体" w:hint="eastAsia"/>
                      <w:color w:val="000000"/>
                      <w:kern w:val="0"/>
                      <w:sz w:val="22"/>
                      <w:lang/>
                    </w:rPr>
                    <w:t>太原市人民医院</w:t>
                  </w:r>
                </w:p>
                <w:p w:rsidR="00FC5D84" w:rsidRDefault="00FF641E">
                  <w:pPr>
                    <w:snapToGrid w:val="0"/>
                    <w:spacing w:line="340" w:lineRule="exact"/>
                    <w:ind w:firstLineChars="200" w:firstLine="460"/>
                    <w:jc w:val="left"/>
                    <w:rPr>
                      <w:rFonts w:ascii="宋体" w:hAnsi="宋体" w:cs="仿宋"/>
                      <w:sz w:val="24"/>
                      <w:szCs w:val="24"/>
                    </w:rPr>
                  </w:pPr>
                  <w:r>
                    <w:rPr>
                      <w:rFonts w:ascii="宋体" w:hAnsi="宋体" w:cs="宋体" w:hint="eastAsia"/>
                      <w:color w:val="000000"/>
                      <w:kern w:val="0"/>
                      <w:sz w:val="22"/>
                      <w:lang/>
                    </w:rPr>
                    <w:t>太航医院</w:t>
                  </w:r>
                </w:p>
              </w:tc>
              <w:tc>
                <w:tcPr>
                  <w:tcW w:w="907" w:type="dxa"/>
                  <w:tcBorders>
                    <w:top w:val="single" w:sz="4" w:space="0" w:color="19A382"/>
                  </w:tcBorders>
                  <w:vAlign w:val="center"/>
                </w:tcPr>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 xml:space="preserve"> 太原</w:t>
                  </w:r>
                </w:p>
              </w:tc>
              <w:tc>
                <w:tcPr>
                  <w:tcW w:w="4312" w:type="dxa"/>
                  <w:tcBorders>
                    <w:top w:val="single" w:sz="4" w:space="0" w:color="19A382"/>
                  </w:tcBorders>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技能实训、识岗实习、</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顶岗实习、教师实践</w:t>
                  </w:r>
                </w:p>
              </w:tc>
            </w:tr>
            <w:tr w:rsidR="00FC5D84">
              <w:trPr>
                <w:trHeight w:val="471"/>
                <w:jc w:val="center"/>
              </w:trPr>
              <w:tc>
                <w:tcPr>
                  <w:tcW w:w="834"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lastRenderedPageBreak/>
                    <w:t>2</w:t>
                  </w:r>
                </w:p>
              </w:tc>
              <w:tc>
                <w:tcPr>
                  <w:tcW w:w="3126"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同煤集团总医院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朔州市人民医院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朔州市中心医院</w:t>
                  </w:r>
                </w:p>
              </w:tc>
              <w:tc>
                <w:tcPr>
                  <w:tcW w:w="907" w:type="dxa"/>
                  <w:vAlign w:val="center"/>
                </w:tcPr>
                <w:p w:rsidR="00FC5D84" w:rsidRDefault="00FF641E">
                  <w:pPr>
                    <w:snapToGrid w:val="0"/>
                    <w:spacing w:line="340" w:lineRule="exact"/>
                    <w:ind w:leftChars="114" w:left="251"/>
                    <w:jc w:val="left"/>
                    <w:rPr>
                      <w:rFonts w:ascii="宋体" w:hAnsi="宋体" w:cs="仿宋"/>
                      <w:sz w:val="24"/>
                      <w:szCs w:val="24"/>
                    </w:rPr>
                  </w:pPr>
                  <w:r>
                    <w:rPr>
                      <w:rFonts w:ascii="宋体" w:hAnsi="宋体" w:cs="仿宋" w:hint="eastAsia"/>
                      <w:sz w:val="24"/>
                      <w:szCs w:val="24"/>
                    </w:rPr>
                    <w:t>大同朔州</w:t>
                  </w:r>
                </w:p>
              </w:tc>
              <w:tc>
                <w:tcPr>
                  <w:tcW w:w="431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技能实训、识岗实习、</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顶岗实习、教师实践</w:t>
                  </w:r>
                </w:p>
              </w:tc>
            </w:tr>
            <w:tr w:rsidR="00FC5D84">
              <w:trPr>
                <w:trHeight w:val="486"/>
                <w:jc w:val="center"/>
              </w:trPr>
              <w:tc>
                <w:tcPr>
                  <w:tcW w:w="834"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3</w:t>
                  </w:r>
                </w:p>
              </w:tc>
              <w:tc>
                <w:tcPr>
                  <w:tcW w:w="3126"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晋中市中医院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榆次区人民医院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吕梁市人民医院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汾阳医院</w:t>
                  </w:r>
                </w:p>
              </w:tc>
              <w:tc>
                <w:tcPr>
                  <w:tcW w:w="907" w:type="dxa"/>
                  <w:vAlign w:val="center"/>
                </w:tcPr>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晋中</w:t>
                  </w:r>
                </w:p>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吕梁</w:t>
                  </w:r>
                </w:p>
              </w:tc>
              <w:tc>
                <w:tcPr>
                  <w:tcW w:w="431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技能实训、识岗实习、</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顶岗实习、教师实践</w:t>
                  </w:r>
                </w:p>
              </w:tc>
            </w:tr>
            <w:tr w:rsidR="00FC5D84">
              <w:trPr>
                <w:trHeight w:val="486"/>
                <w:jc w:val="center"/>
              </w:trPr>
              <w:tc>
                <w:tcPr>
                  <w:tcW w:w="834"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4</w:t>
                  </w:r>
                </w:p>
              </w:tc>
              <w:tc>
                <w:tcPr>
                  <w:tcW w:w="3126"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长治市和平医院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长治市人民医院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晋城市人民医院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晋城市大医院</w:t>
                  </w:r>
                </w:p>
              </w:tc>
              <w:tc>
                <w:tcPr>
                  <w:tcW w:w="907" w:type="dxa"/>
                  <w:vAlign w:val="center"/>
                </w:tcPr>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长治</w:t>
                  </w:r>
                </w:p>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晋城</w:t>
                  </w:r>
                </w:p>
              </w:tc>
              <w:tc>
                <w:tcPr>
                  <w:tcW w:w="431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技能实训、识岗实习、</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顶岗实习、教师实践</w:t>
                  </w:r>
                </w:p>
              </w:tc>
            </w:tr>
            <w:tr w:rsidR="00FC5D84">
              <w:trPr>
                <w:trHeight w:val="475"/>
                <w:jc w:val="center"/>
              </w:trPr>
              <w:tc>
                <w:tcPr>
                  <w:tcW w:w="834"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sz w:val="24"/>
                      <w:szCs w:val="24"/>
                    </w:rPr>
                    <w:t>5</w:t>
                  </w:r>
                </w:p>
              </w:tc>
              <w:tc>
                <w:tcPr>
                  <w:tcW w:w="3126"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临汾市人民医院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侯马市人民医院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洪洞县人民医院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襄汾县人民医院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临汾市妇幼保健院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翼城县人民医院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霍州煤电集团中医院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尧都区人民医院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临汾市中心医院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临汾市第二人民医院</w:t>
                  </w:r>
                </w:p>
              </w:tc>
              <w:tc>
                <w:tcPr>
                  <w:tcW w:w="907" w:type="dxa"/>
                  <w:vAlign w:val="center"/>
                </w:tcPr>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临汾</w:t>
                  </w:r>
                </w:p>
              </w:tc>
              <w:tc>
                <w:tcPr>
                  <w:tcW w:w="431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技能实训、识岗实习、</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顶岗实习、教师实践</w:t>
                  </w:r>
                </w:p>
              </w:tc>
            </w:tr>
            <w:tr w:rsidR="00FC5D84">
              <w:trPr>
                <w:trHeight w:val="475"/>
                <w:jc w:val="center"/>
              </w:trPr>
              <w:tc>
                <w:tcPr>
                  <w:tcW w:w="834"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sz w:val="24"/>
                      <w:szCs w:val="24"/>
                    </w:rPr>
                    <w:t>6</w:t>
                  </w:r>
                </w:p>
              </w:tc>
              <w:tc>
                <w:tcPr>
                  <w:tcW w:w="3126"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运城市中心医院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运城第一医院</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运城同德医院</w:t>
                  </w:r>
                </w:p>
              </w:tc>
              <w:tc>
                <w:tcPr>
                  <w:tcW w:w="907" w:type="dxa"/>
                  <w:vAlign w:val="center"/>
                </w:tcPr>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运城</w:t>
                  </w:r>
                </w:p>
              </w:tc>
              <w:tc>
                <w:tcPr>
                  <w:tcW w:w="431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技能实训、识岗实习、</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顶岗实习、教师实践</w:t>
                  </w:r>
                </w:p>
              </w:tc>
            </w:tr>
            <w:tr w:rsidR="00FC5D84">
              <w:trPr>
                <w:trHeight w:val="475"/>
                <w:jc w:val="center"/>
              </w:trPr>
              <w:tc>
                <w:tcPr>
                  <w:tcW w:w="834"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sz w:val="24"/>
                      <w:szCs w:val="24"/>
                    </w:rPr>
                    <w:t>7</w:t>
                  </w:r>
                </w:p>
              </w:tc>
              <w:tc>
                <w:tcPr>
                  <w:tcW w:w="3126" w:type="dxa"/>
                  <w:vAlign w:val="center"/>
                </w:tcPr>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临汾金正源医养中心</w:t>
                  </w:r>
                </w:p>
              </w:tc>
              <w:tc>
                <w:tcPr>
                  <w:tcW w:w="907" w:type="dxa"/>
                  <w:vAlign w:val="center"/>
                </w:tcPr>
                <w:p w:rsidR="00FC5D84" w:rsidRDefault="00FF641E">
                  <w:pPr>
                    <w:snapToGrid w:val="0"/>
                    <w:spacing w:line="340" w:lineRule="exact"/>
                    <w:jc w:val="center"/>
                    <w:rPr>
                      <w:rFonts w:ascii="宋体" w:hAnsi="宋体" w:cs="仿宋"/>
                      <w:sz w:val="24"/>
                      <w:szCs w:val="24"/>
                    </w:rPr>
                  </w:pPr>
                  <w:r>
                    <w:rPr>
                      <w:rFonts w:ascii="宋体" w:hAnsi="宋体" w:cs="仿宋" w:hint="eastAsia"/>
                      <w:sz w:val="24"/>
                      <w:szCs w:val="24"/>
                    </w:rPr>
                    <w:t>临汾</w:t>
                  </w:r>
                </w:p>
              </w:tc>
              <w:tc>
                <w:tcPr>
                  <w:tcW w:w="4312" w:type="dxa"/>
                  <w:vAlign w:val="center"/>
                </w:tcPr>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技能实训、识岗实习、</w:t>
                  </w:r>
                </w:p>
                <w:p w:rsidR="00FC5D84" w:rsidRDefault="00FF641E">
                  <w:pPr>
                    <w:snapToGrid w:val="0"/>
                    <w:spacing w:line="340" w:lineRule="exact"/>
                    <w:ind w:firstLineChars="200" w:firstLine="500"/>
                    <w:jc w:val="left"/>
                    <w:rPr>
                      <w:rFonts w:ascii="宋体" w:hAnsi="宋体" w:cs="仿宋"/>
                      <w:sz w:val="24"/>
                      <w:szCs w:val="24"/>
                    </w:rPr>
                  </w:pPr>
                  <w:r>
                    <w:rPr>
                      <w:rFonts w:ascii="宋体" w:hAnsi="宋体" w:cs="仿宋" w:hint="eastAsia"/>
                      <w:sz w:val="24"/>
                      <w:szCs w:val="24"/>
                    </w:rPr>
                    <w:t>顶岗实习、教师实践</w:t>
                  </w:r>
                </w:p>
              </w:tc>
            </w:tr>
          </w:tbl>
          <w:p w:rsidR="00FC5D84" w:rsidRDefault="00FC5D84">
            <w:pPr>
              <w:spacing w:line="400" w:lineRule="exact"/>
              <w:ind w:firstLineChars="200" w:firstLine="502"/>
              <w:jc w:val="left"/>
              <w:outlineLvl w:val="1"/>
              <w:rPr>
                <w:rFonts w:asciiTheme="minorEastAsia" w:eastAsiaTheme="minorEastAsia" w:hAnsiTheme="minorEastAsia" w:cstheme="minorEastAsia"/>
                <w:b/>
                <w:bCs/>
                <w:sz w:val="24"/>
                <w:szCs w:val="24"/>
              </w:rPr>
            </w:pPr>
          </w:p>
          <w:bookmarkEnd w:id="10"/>
          <w:bookmarkEnd w:id="11"/>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（三）教学资源</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1．选用优质的国家级高职高专规划教材，深化校企合作，共同开发新形态系列教材。</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选用优质的国家级高职高专规划教材，深化校企合作，共同开发新形态系列教材充分利用多年来各出版社的教材建设成果，尤其是国家级“十三五”规划教材、“教育部高职高专规划教材”等精品教材、优质教材，根据本专业课程和教学要求选用合适的教材。</w:t>
            </w:r>
            <w:r>
              <w:rPr>
                <w:rFonts w:ascii="宋体" w:hAnsi="宋体" w:cs="仿宋"/>
                <w:sz w:val="24"/>
                <w:szCs w:val="24"/>
              </w:rPr>
              <w:t>2.建设“教学、培训、服务、研发”多形态信息化教学资源库</w:t>
            </w:r>
          </w:p>
          <w:p w:rsidR="00FC5D84" w:rsidRDefault="00FF641E">
            <w:pPr>
              <w:widowControl/>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 xml:space="preserve">（四）教学方法 </w:t>
            </w:r>
            <w:bookmarkStart w:id="12" w:name="_Toc17911_WPSOffice_Level2"/>
          </w:p>
          <w:p w:rsidR="00FC5D84" w:rsidRDefault="00FF641E">
            <w:pPr>
              <w:widowControl/>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lastRenderedPageBreak/>
              <w:t>推进课堂革命，实现教法改革。树立以学生为本的教学理念，对接生产过程，以“实用性”为原则，深化项目导向、任务驱动、情境教学等教学方法改革，推动课堂革命，激发学生主动思考，不断提升学生的职业素养和职业能力。</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（五）学习评价</w:t>
            </w:r>
            <w:bookmarkEnd w:id="12"/>
          </w:p>
          <w:p w:rsidR="00FC5D84" w:rsidRDefault="00FF641E">
            <w:pPr>
              <w:widowControl/>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人才培养方案规定开设的所有课程均需进行考核评价。根据课程特点和性质采用多元化的考核评价方式和方法，考核重点放在学生的综合素质及能力的评价方面，</w:t>
            </w:r>
            <w:r>
              <w:rPr>
                <w:rFonts w:ascii="宋体" w:hAnsi="宋体" w:cs="仿宋"/>
                <w:sz w:val="24"/>
                <w:szCs w:val="24"/>
              </w:rPr>
              <w:t>加大过程</w:t>
            </w:r>
            <w:r>
              <w:rPr>
                <w:rFonts w:ascii="宋体" w:hAnsi="宋体" w:cs="仿宋" w:hint="eastAsia"/>
                <w:sz w:val="24"/>
                <w:szCs w:val="24"/>
              </w:rPr>
              <w:t>性</w:t>
            </w:r>
            <w:r>
              <w:rPr>
                <w:rFonts w:ascii="宋体" w:hAnsi="宋体" w:cs="仿宋"/>
                <w:sz w:val="24"/>
                <w:szCs w:val="24"/>
              </w:rPr>
              <w:t>考核、实践技能考核成绩在课程总成绩中的比重</w:t>
            </w:r>
            <w:r>
              <w:rPr>
                <w:rFonts w:ascii="宋体" w:hAnsi="宋体" w:cs="仿宋" w:hint="eastAsia"/>
                <w:sz w:val="24"/>
                <w:szCs w:val="24"/>
              </w:rPr>
              <w:t>。</w:t>
            </w:r>
          </w:p>
          <w:p w:rsidR="00FC5D84" w:rsidRDefault="00FF641E">
            <w:pPr>
              <w:widowControl/>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课程考核与评价建议采用多元化形式，将过程性考核与结果性考核相结合，理论与实践相结合，线上与线下相结合，校内评价与企业评价相结合，他评、自评、互评相结合，根据课程不同特点，各考核项分配不同的比例进行成绩评定。</w:t>
            </w:r>
          </w:p>
          <w:p w:rsidR="00FC5D84" w:rsidRDefault="00FF641E">
            <w:pPr>
              <w:spacing w:line="400" w:lineRule="exact"/>
              <w:ind w:firstLineChars="200" w:firstLine="500"/>
              <w:jc w:val="left"/>
              <w:outlineLvl w:val="1"/>
              <w:rPr>
                <w:rFonts w:ascii="宋体" w:hAnsi="宋体" w:cs="仿宋"/>
                <w:sz w:val="24"/>
                <w:szCs w:val="24"/>
              </w:rPr>
            </w:pPr>
            <w:r>
              <w:rPr>
                <w:rFonts w:ascii="宋体" w:hAnsi="宋体" w:cs="仿宋"/>
                <w:sz w:val="24"/>
                <w:szCs w:val="24"/>
              </w:rPr>
              <w:t>严格考试纪律，完善学生学习过程监测、评价与反馈机制，引导学生自我管理、主动学习，提高学习效率。强化实习、实训、毕业设计（论文）等实践性教学环节的全过程管理与考核评价。</w:t>
            </w:r>
          </w:p>
          <w:tbl>
            <w:tblPr>
              <w:tblW w:w="9122" w:type="dxa"/>
              <w:jc w:val="center"/>
              <w:tblBorders>
                <w:top w:val="single" w:sz="4" w:space="0" w:color="19A382"/>
                <w:left w:val="single" w:sz="4" w:space="0" w:color="19A382"/>
                <w:bottom w:val="single" w:sz="4" w:space="0" w:color="19A382"/>
                <w:right w:val="single" w:sz="4" w:space="0" w:color="19A382"/>
                <w:insideH w:val="single" w:sz="4" w:space="0" w:color="19A382"/>
                <w:insideV w:val="single" w:sz="4" w:space="0" w:color="19A382"/>
              </w:tblBorders>
              <w:tblLayout w:type="fixed"/>
              <w:tblLook w:val="04A0"/>
            </w:tblPr>
            <w:tblGrid>
              <w:gridCol w:w="1322"/>
              <w:gridCol w:w="1793"/>
              <w:gridCol w:w="1788"/>
              <w:gridCol w:w="1944"/>
              <w:gridCol w:w="2275"/>
            </w:tblGrid>
            <w:tr w:rsidR="00FC5D84">
              <w:trPr>
                <w:trHeight w:val="508"/>
                <w:jc w:val="center"/>
              </w:trPr>
              <w:tc>
                <w:tcPr>
                  <w:tcW w:w="9122" w:type="dxa"/>
                  <w:gridSpan w:val="5"/>
                  <w:tcBorders>
                    <w:top w:val="nil"/>
                    <w:left w:val="single" w:sz="4" w:space="0" w:color="FFFFFF"/>
                    <w:bottom w:val="single" w:sz="4" w:space="0" w:color="19A382"/>
                    <w:right w:val="single" w:sz="4" w:space="0" w:color="FFFFFF"/>
                  </w:tcBorders>
                  <w:vAlign w:val="center"/>
                </w:tcPr>
                <w:p w:rsidR="00FC5D84" w:rsidRDefault="00FF641E" w:rsidP="00FF641E">
                  <w:pPr>
                    <w:spacing w:beforeLines="50" w:line="340" w:lineRule="exact"/>
                    <w:ind w:firstLineChars="200" w:firstLine="502"/>
                    <w:jc w:val="center"/>
                    <w:rPr>
                      <w:rFonts w:ascii="宋体" w:hAnsi="宋体" w:cs="仿宋"/>
                      <w:sz w:val="24"/>
                      <w:szCs w:val="24"/>
                    </w:rPr>
                  </w:pPr>
                  <w:r>
                    <w:rPr>
                      <w:rFonts w:ascii="仿宋" w:eastAsia="仿宋" w:hAnsi="仿宋" w:cs="仿宋" w:hint="eastAsia"/>
                      <w:b/>
                      <w:bCs/>
                      <w:sz w:val="24"/>
                      <w:szCs w:val="24"/>
                    </w:rPr>
                    <w:t>表11课程考核内容及成绩评定表（1-5学期）</w:t>
                  </w:r>
                </w:p>
              </w:tc>
            </w:tr>
            <w:tr w:rsidR="00FC5D84">
              <w:trPr>
                <w:trHeight w:val="508"/>
                <w:jc w:val="center"/>
              </w:trPr>
              <w:tc>
                <w:tcPr>
                  <w:tcW w:w="1322" w:type="dxa"/>
                  <w:tcBorders>
                    <w:top w:val="single" w:sz="4" w:space="0" w:color="19A382"/>
                    <w:left w:val="single" w:sz="4" w:space="0" w:color="19A382"/>
                    <w:bottom w:val="single" w:sz="4" w:space="0" w:color="19A382"/>
                    <w:right w:val="single" w:sz="4" w:space="0" w:color="FFFFFF"/>
                  </w:tcBorders>
                  <w:shd w:val="clear" w:color="auto" w:fill="19A382"/>
                  <w:vAlign w:val="center"/>
                </w:tcPr>
                <w:p w:rsidR="00FC5D84" w:rsidRDefault="00FF641E">
                  <w:pPr>
                    <w:spacing w:line="340" w:lineRule="exact"/>
                    <w:jc w:val="left"/>
                    <w:rPr>
                      <w:rFonts w:ascii="宋体" w:hAnsi="宋体" w:cs="仿宋"/>
                      <w:b/>
                      <w:bCs/>
                      <w:color w:val="FFFFFF" w:themeColor="background1"/>
                      <w:sz w:val="24"/>
                      <w:szCs w:val="24"/>
                    </w:rPr>
                  </w:pPr>
                  <w:r>
                    <w:rPr>
                      <w:rFonts w:ascii="宋体" w:hAnsi="宋体" w:cs="仿宋" w:hint="eastAsia"/>
                      <w:b/>
                      <w:bCs/>
                      <w:color w:val="FFFFFF" w:themeColor="background1"/>
                      <w:sz w:val="24"/>
                      <w:szCs w:val="24"/>
                    </w:rPr>
                    <w:t>课程类型</w:t>
                  </w:r>
                </w:p>
              </w:tc>
              <w:tc>
                <w:tcPr>
                  <w:tcW w:w="5525" w:type="dxa"/>
                  <w:gridSpan w:val="3"/>
                  <w:tcBorders>
                    <w:top w:val="single" w:sz="4" w:space="0" w:color="19A382"/>
                    <w:left w:val="single" w:sz="4" w:space="0" w:color="FFFFFF"/>
                    <w:bottom w:val="single" w:sz="4" w:space="0" w:color="19A382"/>
                    <w:right w:val="single" w:sz="4" w:space="0" w:color="FFFFFF"/>
                  </w:tcBorders>
                  <w:shd w:val="clear" w:color="auto" w:fill="19A382"/>
                  <w:vAlign w:val="center"/>
                </w:tcPr>
                <w:p w:rsidR="00FC5D84" w:rsidRDefault="00FF641E">
                  <w:pPr>
                    <w:spacing w:line="340" w:lineRule="exact"/>
                    <w:ind w:firstLineChars="200" w:firstLine="502"/>
                    <w:jc w:val="left"/>
                    <w:rPr>
                      <w:rFonts w:ascii="宋体" w:hAnsi="宋体" w:cs="仿宋"/>
                      <w:b/>
                      <w:bCs/>
                      <w:color w:val="FFFFFF" w:themeColor="background1"/>
                      <w:sz w:val="24"/>
                      <w:szCs w:val="24"/>
                    </w:rPr>
                  </w:pPr>
                  <w:r>
                    <w:rPr>
                      <w:rFonts w:ascii="宋体" w:hAnsi="宋体" w:cs="仿宋" w:hint="eastAsia"/>
                      <w:b/>
                      <w:bCs/>
                      <w:color w:val="FFFFFF" w:themeColor="background1"/>
                      <w:sz w:val="24"/>
                      <w:szCs w:val="24"/>
                    </w:rPr>
                    <w:t>过程性考核</w:t>
                  </w:r>
                </w:p>
              </w:tc>
              <w:tc>
                <w:tcPr>
                  <w:tcW w:w="2275" w:type="dxa"/>
                  <w:tcBorders>
                    <w:top w:val="single" w:sz="4" w:space="0" w:color="19A382"/>
                    <w:left w:val="single" w:sz="4" w:space="0" w:color="FFFFFF"/>
                    <w:bottom w:val="single" w:sz="4" w:space="0" w:color="19A382"/>
                    <w:right w:val="single" w:sz="4" w:space="0" w:color="19A382"/>
                  </w:tcBorders>
                  <w:shd w:val="clear" w:color="auto" w:fill="19A382"/>
                  <w:vAlign w:val="center"/>
                </w:tcPr>
                <w:p w:rsidR="00FC5D84" w:rsidRDefault="00FF641E">
                  <w:pPr>
                    <w:spacing w:line="340" w:lineRule="exact"/>
                    <w:ind w:firstLineChars="200" w:firstLine="502"/>
                    <w:jc w:val="left"/>
                    <w:rPr>
                      <w:rFonts w:ascii="宋体" w:hAnsi="宋体" w:cs="仿宋"/>
                      <w:b/>
                      <w:bCs/>
                      <w:color w:val="FFFFFF" w:themeColor="background1"/>
                      <w:sz w:val="24"/>
                      <w:szCs w:val="24"/>
                    </w:rPr>
                  </w:pPr>
                  <w:r>
                    <w:rPr>
                      <w:rFonts w:ascii="宋体" w:hAnsi="宋体" w:cs="仿宋" w:hint="eastAsia"/>
                      <w:b/>
                      <w:bCs/>
                      <w:color w:val="FFFFFF" w:themeColor="background1"/>
                      <w:sz w:val="24"/>
                      <w:szCs w:val="24"/>
                    </w:rPr>
                    <w:t>结果性考核</w:t>
                  </w:r>
                </w:p>
              </w:tc>
            </w:tr>
            <w:tr w:rsidR="00FC5D84">
              <w:trPr>
                <w:trHeight w:val="438"/>
                <w:jc w:val="center"/>
              </w:trPr>
              <w:tc>
                <w:tcPr>
                  <w:tcW w:w="1322" w:type="dxa"/>
                  <w:vMerge w:val="restart"/>
                  <w:tcBorders>
                    <w:top w:val="single" w:sz="4" w:space="0" w:color="19A382"/>
                  </w:tcBorders>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理论课程</w:t>
                  </w:r>
                </w:p>
              </w:tc>
              <w:tc>
                <w:tcPr>
                  <w:tcW w:w="5525" w:type="dxa"/>
                  <w:gridSpan w:val="3"/>
                  <w:tcBorders>
                    <w:top w:val="single" w:sz="4" w:space="0" w:color="19A382"/>
                  </w:tcBorders>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过程性考核（40%）</w:t>
                  </w:r>
                </w:p>
              </w:tc>
              <w:tc>
                <w:tcPr>
                  <w:tcW w:w="2275" w:type="dxa"/>
                  <w:vMerge w:val="restart"/>
                  <w:tcBorders>
                    <w:top w:val="single" w:sz="4" w:space="0" w:color="19A382"/>
                  </w:tcBorders>
                  <w:vAlign w:val="center"/>
                </w:tcPr>
                <w:p w:rsidR="00FC5D84" w:rsidRDefault="00FC5D84">
                  <w:pPr>
                    <w:spacing w:line="340" w:lineRule="exact"/>
                    <w:ind w:firstLineChars="200" w:firstLine="500"/>
                    <w:jc w:val="left"/>
                    <w:rPr>
                      <w:rFonts w:ascii="宋体" w:hAnsi="宋体" w:cs="仿宋"/>
                      <w:sz w:val="24"/>
                      <w:szCs w:val="24"/>
                    </w:rPr>
                  </w:pPr>
                </w:p>
                <w:p w:rsidR="00FC5D84" w:rsidRDefault="00FF641E">
                  <w:pPr>
                    <w:spacing w:line="340" w:lineRule="exact"/>
                    <w:jc w:val="left"/>
                    <w:rPr>
                      <w:rFonts w:ascii="宋体" w:hAnsi="宋体" w:cs="仿宋"/>
                      <w:sz w:val="24"/>
                      <w:szCs w:val="24"/>
                    </w:rPr>
                  </w:pPr>
                  <w:r>
                    <w:rPr>
                      <w:rFonts w:ascii="宋体" w:hAnsi="宋体" w:cs="仿宋" w:hint="eastAsia"/>
                      <w:sz w:val="24"/>
                      <w:szCs w:val="24"/>
                    </w:rPr>
                    <w:t>结果性考（60%）</w:t>
                  </w:r>
                </w:p>
                <w:p w:rsidR="00FC5D84" w:rsidRDefault="00FC5D84">
                  <w:pPr>
                    <w:spacing w:line="340" w:lineRule="exact"/>
                    <w:ind w:firstLineChars="200" w:firstLine="500"/>
                    <w:jc w:val="left"/>
                    <w:rPr>
                      <w:rFonts w:ascii="宋体" w:hAnsi="宋体" w:cs="仿宋"/>
                      <w:sz w:val="24"/>
                      <w:szCs w:val="24"/>
                    </w:rPr>
                  </w:pPr>
                </w:p>
              </w:tc>
            </w:tr>
            <w:tr w:rsidR="00FC5D84">
              <w:trPr>
                <w:trHeight w:val="518"/>
                <w:jc w:val="center"/>
              </w:trPr>
              <w:tc>
                <w:tcPr>
                  <w:tcW w:w="1322" w:type="dxa"/>
                  <w:vMerge/>
                  <w:vAlign w:val="center"/>
                </w:tcPr>
                <w:p w:rsidR="00FC5D84" w:rsidRDefault="00FC5D84">
                  <w:pPr>
                    <w:spacing w:line="340" w:lineRule="exact"/>
                    <w:ind w:firstLineChars="200" w:firstLine="500"/>
                    <w:jc w:val="left"/>
                    <w:rPr>
                      <w:rFonts w:ascii="宋体" w:hAnsi="宋体" w:cs="仿宋"/>
                      <w:sz w:val="24"/>
                      <w:szCs w:val="24"/>
                    </w:rPr>
                  </w:pPr>
                </w:p>
              </w:tc>
              <w:tc>
                <w:tcPr>
                  <w:tcW w:w="1793"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出勤考核（10%）</w:t>
                  </w:r>
                </w:p>
              </w:tc>
              <w:tc>
                <w:tcPr>
                  <w:tcW w:w="1788"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日常表现（10%）</w:t>
                  </w:r>
                </w:p>
              </w:tc>
              <w:tc>
                <w:tcPr>
                  <w:tcW w:w="1944"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作业（20%）</w:t>
                  </w:r>
                </w:p>
              </w:tc>
              <w:tc>
                <w:tcPr>
                  <w:tcW w:w="2275" w:type="dxa"/>
                  <w:vMerge/>
                  <w:vAlign w:val="center"/>
                </w:tcPr>
                <w:p w:rsidR="00FC5D84" w:rsidRDefault="00FC5D84">
                  <w:pPr>
                    <w:spacing w:line="340" w:lineRule="exact"/>
                    <w:ind w:firstLineChars="200" w:firstLine="500"/>
                    <w:jc w:val="left"/>
                    <w:rPr>
                      <w:rFonts w:ascii="宋体" w:hAnsi="宋体" w:cs="仿宋"/>
                      <w:sz w:val="24"/>
                      <w:szCs w:val="24"/>
                    </w:rPr>
                  </w:pPr>
                </w:p>
              </w:tc>
            </w:tr>
            <w:tr w:rsidR="00FC5D84">
              <w:trPr>
                <w:trHeight w:val="518"/>
                <w:jc w:val="center"/>
              </w:trPr>
              <w:tc>
                <w:tcPr>
                  <w:tcW w:w="1322" w:type="dxa"/>
                  <w:vMerge w:val="restart"/>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理实一体化课程</w:t>
                  </w:r>
                </w:p>
              </w:tc>
              <w:tc>
                <w:tcPr>
                  <w:tcW w:w="5525" w:type="dxa"/>
                  <w:gridSpan w:val="3"/>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过程性考核（50%）</w:t>
                  </w:r>
                </w:p>
              </w:tc>
              <w:tc>
                <w:tcPr>
                  <w:tcW w:w="2275" w:type="dxa"/>
                  <w:vMerge w:val="restart"/>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结果性考（50%）</w:t>
                  </w:r>
                </w:p>
                <w:p w:rsidR="00FC5D84" w:rsidRDefault="00FF641E">
                  <w:pPr>
                    <w:spacing w:line="340" w:lineRule="exact"/>
                    <w:jc w:val="left"/>
                    <w:rPr>
                      <w:rFonts w:ascii="宋体" w:hAnsi="宋体" w:cs="仿宋"/>
                      <w:sz w:val="24"/>
                      <w:szCs w:val="24"/>
                    </w:rPr>
                  </w:pPr>
                  <w:r>
                    <w:rPr>
                      <w:rFonts w:ascii="宋体" w:hAnsi="宋体" w:cs="仿宋" w:hint="eastAsia"/>
                      <w:sz w:val="24"/>
                      <w:szCs w:val="24"/>
                    </w:rPr>
                    <w:t>期末进行理论考试</w:t>
                  </w:r>
                </w:p>
              </w:tc>
            </w:tr>
            <w:tr w:rsidR="00FC5D84">
              <w:trPr>
                <w:trHeight w:val="518"/>
                <w:jc w:val="center"/>
              </w:trPr>
              <w:tc>
                <w:tcPr>
                  <w:tcW w:w="1322" w:type="dxa"/>
                  <w:vMerge/>
                  <w:vAlign w:val="center"/>
                </w:tcPr>
                <w:p w:rsidR="00FC5D84" w:rsidRDefault="00FC5D84">
                  <w:pPr>
                    <w:spacing w:line="340" w:lineRule="exact"/>
                    <w:ind w:firstLineChars="200" w:firstLine="500"/>
                    <w:jc w:val="left"/>
                    <w:rPr>
                      <w:rFonts w:ascii="宋体" w:hAnsi="宋体" w:cs="仿宋"/>
                      <w:sz w:val="24"/>
                      <w:szCs w:val="24"/>
                    </w:rPr>
                  </w:pPr>
                </w:p>
              </w:tc>
              <w:tc>
                <w:tcPr>
                  <w:tcW w:w="1793"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出勤考核（10%）</w:t>
                  </w:r>
                </w:p>
              </w:tc>
              <w:tc>
                <w:tcPr>
                  <w:tcW w:w="1788"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日常表现（10%）</w:t>
                  </w:r>
                </w:p>
              </w:tc>
              <w:tc>
                <w:tcPr>
                  <w:tcW w:w="1944"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实训任务、作业（30%）</w:t>
                  </w:r>
                </w:p>
              </w:tc>
              <w:tc>
                <w:tcPr>
                  <w:tcW w:w="2275" w:type="dxa"/>
                  <w:vMerge/>
                  <w:vAlign w:val="center"/>
                </w:tcPr>
                <w:p w:rsidR="00FC5D84" w:rsidRDefault="00FC5D84">
                  <w:pPr>
                    <w:spacing w:line="340" w:lineRule="exact"/>
                    <w:ind w:firstLineChars="200" w:firstLine="500"/>
                    <w:jc w:val="left"/>
                    <w:rPr>
                      <w:rFonts w:ascii="宋体" w:hAnsi="宋体" w:cs="仿宋"/>
                      <w:sz w:val="24"/>
                      <w:szCs w:val="24"/>
                    </w:rPr>
                  </w:pPr>
                </w:p>
              </w:tc>
            </w:tr>
            <w:tr w:rsidR="00FC5D84">
              <w:trPr>
                <w:trHeight w:val="518"/>
                <w:jc w:val="center"/>
              </w:trPr>
              <w:tc>
                <w:tcPr>
                  <w:tcW w:w="1322" w:type="dxa"/>
                  <w:vMerge/>
                  <w:vAlign w:val="center"/>
                </w:tcPr>
                <w:p w:rsidR="00FC5D84" w:rsidRDefault="00FC5D84">
                  <w:pPr>
                    <w:spacing w:line="340" w:lineRule="exact"/>
                    <w:ind w:firstLineChars="200" w:firstLine="500"/>
                    <w:jc w:val="left"/>
                    <w:rPr>
                      <w:rFonts w:ascii="宋体" w:hAnsi="宋体" w:cs="仿宋"/>
                      <w:sz w:val="24"/>
                      <w:szCs w:val="24"/>
                    </w:rPr>
                  </w:pPr>
                </w:p>
              </w:tc>
              <w:tc>
                <w:tcPr>
                  <w:tcW w:w="1793"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出勤次数</w:t>
                  </w:r>
                </w:p>
              </w:tc>
              <w:tc>
                <w:tcPr>
                  <w:tcW w:w="1788"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回答问题、</w:t>
                  </w:r>
                </w:p>
                <w:p w:rsidR="00FC5D84" w:rsidRDefault="00FF641E">
                  <w:pPr>
                    <w:spacing w:line="340" w:lineRule="exact"/>
                    <w:jc w:val="left"/>
                    <w:rPr>
                      <w:rFonts w:ascii="宋体" w:hAnsi="宋体" w:cs="仿宋"/>
                      <w:sz w:val="24"/>
                      <w:szCs w:val="24"/>
                    </w:rPr>
                  </w:pPr>
                  <w:r>
                    <w:rPr>
                      <w:rFonts w:ascii="宋体" w:hAnsi="宋体" w:cs="仿宋" w:hint="eastAsia"/>
                      <w:sz w:val="24"/>
                      <w:szCs w:val="24"/>
                    </w:rPr>
                    <w:t>参与讨论</w:t>
                  </w:r>
                </w:p>
                <w:p w:rsidR="00FC5D84" w:rsidRDefault="00FF641E">
                  <w:pPr>
                    <w:spacing w:line="340" w:lineRule="exact"/>
                    <w:jc w:val="left"/>
                    <w:rPr>
                      <w:rFonts w:ascii="宋体" w:hAnsi="宋体" w:cs="仿宋"/>
                      <w:sz w:val="24"/>
                      <w:szCs w:val="24"/>
                    </w:rPr>
                  </w:pPr>
                  <w:r>
                    <w:rPr>
                      <w:rFonts w:ascii="宋体" w:hAnsi="宋体" w:cs="仿宋" w:hint="eastAsia"/>
                      <w:sz w:val="24"/>
                      <w:szCs w:val="24"/>
                    </w:rPr>
                    <w:t>积极参与小组活动</w:t>
                  </w:r>
                </w:p>
              </w:tc>
              <w:tc>
                <w:tcPr>
                  <w:tcW w:w="1944"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作业和实训是否能按时完成</w:t>
                  </w:r>
                </w:p>
              </w:tc>
              <w:tc>
                <w:tcPr>
                  <w:tcW w:w="2275"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期末考试卷面成绩</w:t>
                  </w:r>
                </w:p>
              </w:tc>
            </w:tr>
            <w:tr w:rsidR="00FC5D84">
              <w:trPr>
                <w:trHeight w:val="518"/>
                <w:jc w:val="center"/>
              </w:trPr>
              <w:tc>
                <w:tcPr>
                  <w:tcW w:w="1322" w:type="dxa"/>
                  <w:vMerge w:val="restart"/>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实训课程</w:t>
                  </w:r>
                </w:p>
              </w:tc>
              <w:tc>
                <w:tcPr>
                  <w:tcW w:w="5525" w:type="dxa"/>
                  <w:gridSpan w:val="3"/>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过程性考核（60%）</w:t>
                  </w:r>
                </w:p>
              </w:tc>
              <w:tc>
                <w:tcPr>
                  <w:tcW w:w="2275"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结果性考（40%）</w:t>
                  </w:r>
                </w:p>
                <w:p w:rsidR="00FC5D84" w:rsidRDefault="00FF641E">
                  <w:pPr>
                    <w:spacing w:line="340" w:lineRule="exact"/>
                    <w:jc w:val="left"/>
                    <w:rPr>
                      <w:rFonts w:ascii="宋体" w:hAnsi="宋体" w:cs="仿宋"/>
                      <w:sz w:val="24"/>
                      <w:szCs w:val="24"/>
                    </w:rPr>
                  </w:pPr>
                  <w:r>
                    <w:rPr>
                      <w:rFonts w:ascii="宋体" w:hAnsi="宋体" w:cs="仿宋" w:hint="eastAsia"/>
                      <w:sz w:val="24"/>
                      <w:szCs w:val="24"/>
                    </w:rPr>
                    <w:t>进行实践考试</w:t>
                  </w:r>
                </w:p>
              </w:tc>
            </w:tr>
            <w:tr w:rsidR="00FC5D84">
              <w:trPr>
                <w:trHeight w:val="518"/>
                <w:jc w:val="center"/>
              </w:trPr>
              <w:tc>
                <w:tcPr>
                  <w:tcW w:w="1322" w:type="dxa"/>
                  <w:vMerge/>
                  <w:vAlign w:val="center"/>
                </w:tcPr>
                <w:p w:rsidR="00FC5D84" w:rsidRDefault="00FC5D84">
                  <w:pPr>
                    <w:spacing w:line="340" w:lineRule="exact"/>
                    <w:ind w:firstLineChars="200" w:firstLine="500"/>
                    <w:jc w:val="left"/>
                    <w:rPr>
                      <w:rFonts w:ascii="宋体" w:hAnsi="宋体" w:cs="仿宋"/>
                      <w:sz w:val="24"/>
                      <w:szCs w:val="24"/>
                    </w:rPr>
                  </w:pPr>
                </w:p>
              </w:tc>
              <w:tc>
                <w:tcPr>
                  <w:tcW w:w="1793"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出勤考核（10%）</w:t>
                  </w:r>
                </w:p>
              </w:tc>
              <w:tc>
                <w:tcPr>
                  <w:tcW w:w="3732" w:type="dxa"/>
                  <w:gridSpan w:val="2"/>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实训完成情况（50%）</w:t>
                  </w:r>
                </w:p>
              </w:tc>
              <w:tc>
                <w:tcPr>
                  <w:tcW w:w="2275" w:type="dxa"/>
                  <w:vAlign w:val="center"/>
                </w:tcPr>
                <w:p w:rsidR="00FC5D84" w:rsidRDefault="00FC5D84">
                  <w:pPr>
                    <w:spacing w:line="340" w:lineRule="exact"/>
                    <w:ind w:firstLineChars="200" w:firstLine="500"/>
                    <w:jc w:val="left"/>
                    <w:rPr>
                      <w:rFonts w:ascii="宋体" w:hAnsi="宋体" w:cs="仿宋"/>
                      <w:sz w:val="24"/>
                      <w:szCs w:val="24"/>
                    </w:rPr>
                  </w:pPr>
                </w:p>
              </w:tc>
            </w:tr>
            <w:tr w:rsidR="00FC5D84">
              <w:trPr>
                <w:trHeight w:val="518"/>
                <w:jc w:val="center"/>
              </w:trPr>
              <w:tc>
                <w:tcPr>
                  <w:tcW w:w="1322" w:type="dxa"/>
                  <w:vMerge/>
                  <w:vAlign w:val="center"/>
                </w:tcPr>
                <w:p w:rsidR="00FC5D84" w:rsidRDefault="00FC5D84">
                  <w:pPr>
                    <w:spacing w:line="340" w:lineRule="exact"/>
                    <w:ind w:firstLineChars="200" w:firstLine="500"/>
                    <w:jc w:val="left"/>
                    <w:rPr>
                      <w:rFonts w:ascii="宋体" w:hAnsi="宋体" w:cs="仿宋"/>
                      <w:sz w:val="24"/>
                      <w:szCs w:val="24"/>
                    </w:rPr>
                  </w:pPr>
                </w:p>
              </w:tc>
              <w:tc>
                <w:tcPr>
                  <w:tcW w:w="1793" w:type="dxa"/>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出勤次数</w:t>
                  </w:r>
                </w:p>
              </w:tc>
              <w:tc>
                <w:tcPr>
                  <w:tcW w:w="3732" w:type="dxa"/>
                  <w:gridSpan w:val="2"/>
                  <w:vAlign w:val="center"/>
                </w:tcPr>
                <w:p w:rsidR="00FC5D84" w:rsidRDefault="00FF641E">
                  <w:pPr>
                    <w:spacing w:line="340" w:lineRule="exact"/>
                    <w:jc w:val="left"/>
                    <w:rPr>
                      <w:rFonts w:ascii="宋体" w:hAnsi="宋体" w:cs="仿宋"/>
                      <w:sz w:val="24"/>
                      <w:szCs w:val="24"/>
                    </w:rPr>
                  </w:pPr>
                  <w:r>
                    <w:rPr>
                      <w:rFonts w:ascii="宋体" w:hAnsi="宋体" w:cs="仿宋" w:hint="eastAsia"/>
                      <w:sz w:val="24"/>
                      <w:szCs w:val="24"/>
                    </w:rPr>
                    <w:t>回答问题、参与讨论、实训任务完成情况</w:t>
                  </w:r>
                </w:p>
              </w:tc>
              <w:tc>
                <w:tcPr>
                  <w:tcW w:w="2275" w:type="dxa"/>
                  <w:vAlign w:val="center"/>
                </w:tcPr>
                <w:p w:rsidR="00FC5D84" w:rsidRDefault="00FF641E">
                  <w:pPr>
                    <w:spacing w:line="340" w:lineRule="exact"/>
                    <w:ind w:firstLineChars="200" w:firstLine="500"/>
                    <w:jc w:val="left"/>
                    <w:rPr>
                      <w:rFonts w:ascii="宋体" w:hAnsi="宋体" w:cs="仿宋"/>
                      <w:sz w:val="24"/>
                      <w:szCs w:val="24"/>
                    </w:rPr>
                  </w:pPr>
                  <w:r>
                    <w:rPr>
                      <w:rFonts w:ascii="宋体" w:hAnsi="宋体" w:cs="仿宋" w:hint="eastAsia"/>
                      <w:sz w:val="24"/>
                      <w:szCs w:val="24"/>
                    </w:rPr>
                    <w:t>实践考试</w:t>
                  </w:r>
                </w:p>
              </w:tc>
            </w:tr>
          </w:tbl>
          <w:p w:rsidR="00FC5D84" w:rsidRDefault="00FC5D84">
            <w:pPr>
              <w:spacing w:line="400" w:lineRule="exact"/>
              <w:ind w:firstLineChars="200" w:firstLine="500"/>
              <w:jc w:val="left"/>
              <w:outlineLvl w:val="1"/>
              <w:rPr>
                <w:rFonts w:ascii="宋体" w:hAnsi="宋体" w:cs="仿宋"/>
                <w:sz w:val="24"/>
                <w:szCs w:val="24"/>
              </w:rPr>
            </w:pPr>
          </w:p>
          <w:p w:rsidR="00FC5D84" w:rsidRDefault="00FF641E">
            <w:pPr>
              <w:tabs>
                <w:tab w:val="left" w:pos="2069"/>
              </w:tabs>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（六）质量管理</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建立专业建设诊断与改进机制，健全专业教学质量监控管理制度，对本专业的师资队伍、教学资源、教学方法、教学评价、实习实训、毕业设计、专业质量管理</w:t>
            </w:r>
            <w:r>
              <w:rPr>
                <w:rFonts w:ascii="宋体" w:hAnsi="宋体" w:cs="仿宋" w:hint="eastAsia"/>
                <w:sz w:val="24"/>
                <w:szCs w:val="24"/>
              </w:rPr>
              <w:lastRenderedPageBreak/>
              <w:t>等实施质量监控。以提高教学质量为宗旨，以完善保证体系为重心，深化改革，驱动创新，对人才培养工作进行多元化、全方位、全过程，全环节的质量监控，加强教学质量管理，切实保障和促进人才培养质量的持续提升。</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1.完善教学管理机制，加强日常教学组织与管理，定期进行教学质量诊断，建立健全巡课、听课、评教、评学制度，建立与企业联动的实践教学环节督导制度，严明教学纪律，强化教学组织功能，定期开展公开课、示范课等教研活动。</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2.建立毕业生跟踪反馈机制及社会评价机制，对生源情况、在校生学业水平、毕业生就业情况进行分析，定期评价人才培养质量和培养目标达成情况。</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3.教研室充分利用评价分析结果有效改进专业教学，持续提高人才培养质量。</w:t>
            </w:r>
          </w:p>
          <w:p w:rsidR="00FC5D84" w:rsidRDefault="00FC5D84">
            <w:pPr>
              <w:adjustRightInd w:val="0"/>
              <w:snapToGrid w:val="0"/>
              <w:spacing w:line="400" w:lineRule="exact"/>
              <w:ind w:firstLineChars="200" w:firstLine="500"/>
              <w:jc w:val="left"/>
              <w:rPr>
                <w:rFonts w:ascii="宋体" w:hAnsi="宋体" w:cs="仿宋"/>
                <w:sz w:val="24"/>
                <w:szCs w:val="24"/>
              </w:rPr>
            </w:pPr>
            <w:bookmarkStart w:id="13" w:name="_Toc30565_WPSOffice_Level1"/>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九、毕业要求</w:t>
            </w:r>
            <w:bookmarkEnd w:id="13"/>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1.学生须修完本专业培养方案中所有课程，全部合格；</w:t>
            </w: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2.综合素质评价达合格以上水平，“专业综合水平测试、顶岗实习”合格；</w:t>
            </w:r>
          </w:p>
          <w:p w:rsidR="00FC5D84" w:rsidRDefault="00FC5D84">
            <w:pPr>
              <w:adjustRightInd w:val="0"/>
              <w:snapToGrid w:val="0"/>
              <w:spacing w:line="400" w:lineRule="exact"/>
              <w:ind w:firstLineChars="200" w:firstLine="500"/>
              <w:jc w:val="left"/>
              <w:rPr>
                <w:rFonts w:ascii="宋体" w:hAnsi="宋体" w:cs="仿宋"/>
                <w:sz w:val="24"/>
                <w:szCs w:val="24"/>
              </w:rPr>
            </w:pPr>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十、附录</w:t>
            </w:r>
          </w:p>
          <w:p w:rsidR="00FC5D84" w:rsidRDefault="00FF641E">
            <w:pPr>
              <w:adjustRightInd w:val="0"/>
              <w:snapToGrid w:val="0"/>
              <w:spacing w:line="400" w:lineRule="exact"/>
              <w:ind w:firstLineChars="200" w:firstLine="500"/>
              <w:jc w:val="left"/>
              <w:rPr>
                <w:rFonts w:ascii="宋体" w:hAnsi="宋体" w:cs="仿宋"/>
                <w:sz w:val="24"/>
                <w:szCs w:val="24"/>
              </w:rPr>
            </w:pPr>
            <w:bookmarkStart w:id="14" w:name="_Toc32590_WPSOffice_Level2"/>
            <w:r>
              <w:rPr>
                <w:rFonts w:ascii="宋体" w:hAnsi="宋体" w:cs="仿宋" w:hint="eastAsia"/>
                <w:sz w:val="24"/>
                <w:szCs w:val="24"/>
              </w:rPr>
              <w:t>1.临汾职业技术学院人才培养变更审批表</w:t>
            </w:r>
            <w:bookmarkStart w:id="15" w:name="_Toc13288_WPSOffice_Level2"/>
            <w:bookmarkEnd w:id="14"/>
          </w:p>
          <w:p w:rsidR="00FC5D84" w:rsidRDefault="00FF641E">
            <w:pPr>
              <w:adjustRightInd w:val="0"/>
              <w:snapToGrid w:val="0"/>
              <w:spacing w:line="400" w:lineRule="exact"/>
              <w:ind w:firstLineChars="200" w:firstLine="500"/>
              <w:jc w:val="left"/>
              <w:rPr>
                <w:rFonts w:ascii="宋体" w:hAnsi="宋体" w:cs="仿宋"/>
                <w:sz w:val="24"/>
                <w:szCs w:val="24"/>
              </w:rPr>
            </w:pPr>
            <w:r>
              <w:rPr>
                <w:rFonts w:ascii="宋体" w:hAnsi="宋体" w:cs="仿宋" w:hint="eastAsia"/>
                <w:sz w:val="24"/>
                <w:szCs w:val="24"/>
              </w:rPr>
              <w:t>2.</w:t>
            </w:r>
            <w:bookmarkEnd w:id="15"/>
            <w:r>
              <w:rPr>
                <w:rFonts w:ascii="宋体" w:hAnsi="宋体" w:cs="仿宋" w:hint="eastAsia"/>
                <w:sz w:val="24"/>
                <w:szCs w:val="24"/>
              </w:rPr>
              <w:t>临汾职业技术学课程变更审批表</w:t>
            </w:r>
          </w:p>
          <w:p w:rsidR="00FC5D84" w:rsidRDefault="00FC5D84">
            <w:pPr>
              <w:spacing w:line="400" w:lineRule="exact"/>
              <w:jc w:val="left"/>
              <w:outlineLvl w:val="1"/>
              <w:rPr>
                <w:rFonts w:asciiTheme="minorEastAsia" w:eastAsiaTheme="minorEastAsia" w:hAnsiTheme="minorEastAsia" w:cstheme="minorEastAsia"/>
                <w:szCs w:val="24"/>
              </w:rPr>
            </w:pPr>
            <w:bookmarkStart w:id="16" w:name="_Toc22444"/>
            <w:bookmarkStart w:id="17" w:name="_Toc551568934"/>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C5D84">
            <w:pPr>
              <w:spacing w:line="400" w:lineRule="exact"/>
              <w:jc w:val="left"/>
              <w:outlineLvl w:val="1"/>
              <w:rPr>
                <w:rFonts w:asciiTheme="minorEastAsia" w:eastAsiaTheme="minorEastAsia" w:hAnsiTheme="minorEastAsia" w:cstheme="minorEastAsia"/>
                <w:szCs w:val="24"/>
              </w:rPr>
            </w:pPr>
          </w:p>
          <w:p w:rsidR="00FC5D84" w:rsidRDefault="00FF641E">
            <w:pPr>
              <w:spacing w:line="400" w:lineRule="exact"/>
              <w:jc w:val="left"/>
              <w:outlineLvl w:val="1"/>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附录1</w:t>
            </w:r>
            <w:bookmarkEnd w:id="16"/>
            <w:bookmarkEnd w:id="17"/>
          </w:p>
          <w:p w:rsidR="00FC5D84" w:rsidRDefault="00FF641E">
            <w:pPr>
              <w:pStyle w:val="a7"/>
              <w:spacing w:line="600" w:lineRule="exact"/>
              <w:ind w:left="363" w:firstLineChars="0" w:firstLine="0"/>
              <w:outlineLvl w:val="9"/>
              <w:rPr>
                <w:rFonts w:ascii="方正小标宋简体" w:eastAsia="方正小标宋简体" w:hAnsi="方正小标宋简体" w:cs="方正小标宋简体"/>
                <w:bCs/>
                <w:sz w:val="48"/>
                <w:szCs w:val="48"/>
              </w:rPr>
            </w:pPr>
            <w:bookmarkStart w:id="18" w:name="_Toc1679653286"/>
            <w:bookmarkStart w:id="19" w:name="_Toc8101"/>
            <w:r>
              <w:rPr>
                <w:rFonts w:ascii="方正小标宋简体" w:eastAsia="方正小标宋简体" w:hAnsi="方正小标宋简体" w:cs="方正小标宋简体" w:hint="eastAsia"/>
                <w:b w:val="0"/>
                <w:sz w:val="28"/>
                <w:szCs w:val="28"/>
              </w:rPr>
              <w:t>临汾职业技术学院人才培养变更审批表</w:t>
            </w:r>
            <w:bookmarkEnd w:id="18"/>
            <w:bookmarkEnd w:id="19"/>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411"/>
              <w:gridCol w:w="1842"/>
              <w:gridCol w:w="2487"/>
            </w:tblGrid>
            <w:tr w:rsidR="00FC5D84">
              <w:trPr>
                <w:trHeight w:val="759"/>
                <w:jc w:val="center"/>
              </w:trPr>
              <w:tc>
                <w:tcPr>
                  <w:tcW w:w="1980" w:type="dxa"/>
                  <w:vAlign w:val="center"/>
                </w:tcPr>
                <w:p w:rsidR="00FC5D84" w:rsidRDefault="00FF641E">
                  <w:pPr>
                    <w:jc w:val="center"/>
                    <w:rPr>
                      <w:szCs w:val="21"/>
                    </w:rPr>
                  </w:pPr>
                  <w:r>
                    <w:rPr>
                      <w:rFonts w:hint="eastAsia"/>
                      <w:szCs w:val="21"/>
                    </w:rPr>
                    <w:t>系</w:t>
                  </w:r>
                  <w:r>
                    <w:rPr>
                      <w:rFonts w:hint="eastAsia"/>
                      <w:szCs w:val="21"/>
                    </w:rPr>
                    <w:t xml:space="preserve">   </w:t>
                  </w:r>
                  <w:r>
                    <w:rPr>
                      <w:rFonts w:hint="eastAsia"/>
                      <w:szCs w:val="21"/>
                    </w:rPr>
                    <w:t>部</w:t>
                  </w:r>
                </w:p>
              </w:tc>
              <w:tc>
                <w:tcPr>
                  <w:tcW w:w="2411" w:type="dxa"/>
                  <w:vAlign w:val="center"/>
                </w:tcPr>
                <w:p w:rsidR="00FC5D84" w:rsidRDefault="00FC5D84">
                  <w:pPr>
                    <w:rPr>
                      <w:szCs w:val="21"/>
                    </w:rPr>
                  </w:pPr>
                </w:p>
              </w:tc>
              <w:tc>
                <w:tcPr>
                  <w:tcW w:w="1842" w:type="dxa"/>
                  <w:vAlign w:val="center"/>
                </w:tcPr>
                <w:p w:rsidR="00FC5D84" w:rsidRDefault="00FF641E">
                  <w:pPr>
                    <w:jc w:val="center"/>
                    <w:rPr>
                      <w:szCs w:val="21"/>
                    </w:rPr>
                  </w:pPr>
                  <w:r>
                    <w:rPr>
                      <w:rFonts w:hint="eastAsia"/>
                      <w:szCs w:val="21"/>
                    </w:rPr>
                    <w:t>年</w:t>
                  </w:r>
                  <w:r>
                    <w:rPr>
                      <w:rFonts w:hint="eastAsia"/>
                      <w:szCs w:val="21"/>
                    </w:rPr>
                    <w:t xml:space="preserve">  </w:t>
                  </w:r>
                  <w:r>
                    <w:rPr>
                      <w:szCs w:val="21"/>
                    </w:rPr>
                    <w:t xml:space="preserve"> </w:t>
                  </w:r>
                  <w:r>
                    <w:rPr>
                      <w:rFonts w:hint="eastAsia"/>
                      <w:szCs w:val="21"/>
                    </w:rPr>
                    <w:t>级</w:t>
                  </w:r>
                </w:p>
              </w:tc>
              <w:tc>
                <w:tcPr>
                  <w:tcW w:w="2487" w:type="dxa"/>
                  <w:vAlign w:val="center"/>
                </w:tcPr>
                <w:p w:rsidR="00FC5D84" w:rsidRDefault="00FC5D84">
                  <w:pPr>
                    <w:jc w:val="center"/>
                    <w:rPr>
                      <w:szCs w:val="21"/>
                    </w:rPr>
                  </w:pPr>
                </w:p>
              </w:tc>
            </w:tr>
            <w:tr w:rsidR="00FC5D84">
              <w:trPr>
                <w:trHeight w:val="725"/>
                <w:jc w:val="center"/>
              </w:trPr>
              <w:tc>
                <w:tcPr>
                  <w:tcW w:w="1980" w:type="dxa"/>
                  <w:vAlign w:val="center"/>
                </w:tcPr>
                <w:p w:rsidR="00FC5D84" w:rsidRDefault="00FF641E">
                  <w:pPr>
                    <w:jc w:val="center"/>
                    <w:rPr>
                      <w:szCs w:val="21"/>
                    </w:rPr>
                  </w:pPr>
                  <w:r>
                    <w:rPr>
                      <w:rFonts w:hint="eastAsia"/>
                      <w:szCs w:val="21"/>
                    </w:rPr>
                    <w:t>专业名称</w:t>
                  </w:r>
                </w:p>
              </w:tc>
              <w:tc>
                <w:tcPr>
                  <w:tcW w:w="6740" w:type="dxa"/>
                  <w:gridSpan w:val="3"/>
                  <w:vAlign w:val="center"/>
                </w:tcPr>
                <w:p w:rsidR="00FC5D84" w:rsidRDefault="00FC5D84">
                  <w:pPr>
                    <w:rPr>
                      <w:szCs w:val="21"/>
                    </w:rPr>
                  </w:pPr>
                </w:p>
              </w:tc>
            </w:tr>
            <w:tr w:rsidR="00FC5D84">
              <w:trPr>
                <w:trHeight w:val="2614"/>
                <w:jc w:val="center"/>
              </w:trPr>
              <w:tc>
                <w:tcPr>
                  <w:tcW w:w="1980" w:type="dxa"/>
                  <w:vAlign w:val="center"/>
                </w:tcPr>
                <w:p w:rsidR="00FC5D84" w:rsidRDefault="00FF641E">
                  <w:pPr>
                    <w:jc w:val="center"/>
                    <w:rPr>
                      <w:szCs w:val="21"/>
                    </w:rPr>
                  </w:pPr>
                  <w:r>
                    <w:rPr>
                      <w:rFonts w:hint="eastAsia"/>
                      <w:szCs w:val="21"/>
                    </w:rPr>
                    <w:t>变更情况</w:t>
                  </w:r>
                </w:p>
                <w:p w:rsidR="00FC5D84" w:rsidRDefault="00FF641E">
                  <w:pPr>
                    <w:jc w:val="center"/>
                    <w:rPr>
                      <w:szCs w:val="21"/>
                    </w:rPr>
                  </w:pPr>
                  <w:r>
                    <w:rPr>
                      <w:rFonts w:hint="eastAsia"/>
                      <w:szCs w:val="21"/>
                    </w:rPr>
                    <w:t>说</w:t>
                  </w:r>
                  <w:r>
                    <w:rPr>
                      <w:rFonts w:hint="eastAsia"/>
                      <w:szCs w:val="21"/>
                    </w:rPr>
                    <w:t xml:space="preserve"> </w:t>
                  </w:r>
                  <w:r>
                    <w:rPr>
                      <w:szCs w:val="21"/>
                    </w:rPr>
                    <w:t xml:space="preserve">   </w:t>
                  </w:r>
                  <w:r>
                    <w:rPr>
                      <w:rFonts w:hint="eastAsia"/>
                      <w:szCs w:val="21"/>
                    </w:rPr>
                    <w:t>明</w:t>
                  </w:r>
                </w:p>
              </w:tc>
              <w:tc>
                <w:tcPr>
                  <w:tcW w:w="6740" w:type="dxa"/>
                  <w:gridSpan w:val="3"/>
                </w:tcPr>
                <w:p w:rsidR="00FC5D84" w:rsidRDefault="00FC5D84">
                  <w:pPr>
                    <w:spacing w:line="360" w:lineRule="auto"/>
                    <w:rPr>
                      <w:szCs w:val="21"/>
                    </w:rPr>
                  </w:pPr>
                </w:p>
                <w:p w:rsidR="00FC5D84" w:rsidRDefault="00FC5D84">
                  <w:pPr>
                    <w:spacing w:line="360" w:lineRule="auto"/>
                    <w:ind w:firstLineChars="500" w:firstLine="1100"/>
                    <w:rPr>
                      <w:rFonts w:hint="eastAsia"/>
                      <w:szCs w:val="21"/>
                    </w:rPr>
                  </w:pPr>
                </w:p>
                <w:p w:rsidR="00FF641E" w:rsidRDefault="00FF641E">
                  <w:pPr>
                    <w:spacing w:line="360" w:lineRule="auto"/>
                    <w:ind w:firstLineChars="500" w:firstLine="1100"/>
                    <w:rPr>
                      <w:rFonts w:hint="eastAsia"/>
                      <w:szCs w:val="21"/>
                    </w:rPr>
                  </w:pPr>
                </w:p>
                <w:p w:rsidR="00FF641E" w:rsidRDefault="00FF641E">
                  <w:pPr>
                    <w:spacing w:line="360" w:lineRule="auto"/>
                    <w:ind w:firstLineChars="500" w:firstLine="1100"/>
                    <w:rPr>
                      <w:rFonts w:hint="eastAsia"/>
                      <w:szCs w:val="21"/>
                    </w:rPr>
                  </w:pPr>
                </w:p>
                <w:p w:rsidR="00FF641E" w:rsidRDefault="00FF641E">
                  <w:pPr>
                    <w:spacing w:line="360" w:lineRule="auto"/>
                    <w:ind w:firstLineChars="500" w:firstLine="1100"/>
                    <w:rPr>
                      <w:szCs w:val="21"/>
                    </w:rPr>
                  </w:pPr>
                </w:p>
                <w:p w:rsidR="00FC5D84" w:rsidRDefault="00FF641E" w:rsidP="00FF641E">
                  <w:pPr>
                    <w:spacing w:line="360" w:lineRule="auto"/>
                    <w:ind w:firstLineChars="1500" w:firstLine="3300"/>
                    <w:rPr>
                      <w:szCs w:val="21"/>
                    </w:rPr>
                  </w:pPr>
                  <w:r>
                    <w:rPr>
                      <w:rFonts w:hint="eastAsia"/>
                      <w:szCs w:val="21"/>
                    </w:rPr>
                    <w:t>教研室主任签字：</w:t>
                  </w:r>
                  <w:r>
                    <w:rPr>
                      <w:rFonts w:hint="eastAsia"/>
                      <w:szCs w:val="21"/>
                    </w:rPr>
                    <w:t xml:space="preserve">            </w:t>
                  </w:r>
                </w:p>
                <w:p w:rsidR="00FC5D84" w:rsidRDefault="00FF641E">
                  <w:pPr>
                    <w:spacing w:line="360" w:lineRule="auto"/>
                    <w:ind w:firstLineChars="1500" w:firstLine="3300"/>
                    <w:rPr>
                      <w:szCs w:val="21"/>
                    </w:rPr>
                  </w:pPr>
                  <w:r>
                    <w:rPr>
                      <w:rFonts w:hint="eastAsia"/>
                      <w:szCs w:val="21"/>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C5D84" w:rsidTr="00FF641E">
              <w:trPr>
                <w:trHeight w:val="2301"/>
                <w:jc w:val="center"/>
              </w:trPr>
              <w:tc>
                <w:tcPr>
                  <w:tcW w:w="1980" w:type="dxa"/>
                  <w:vAlign w:val="center"/>
                </w:tcPr>
                <w:p w:rsidR="00FC5D84" w:rsidRDefault="00FF641E">
                  <w:pPr>
                    <w:jc w:val="center"/>
                    <w:rPr>
                      <w:szCs w:val="21"/>
                    </w:rPr>
                  </w:pPr>
                  <w:r>
                    <w:rPr>
                      <w:rFonts w:hint="eastAsia"/>
                      <w:szCs w:val="21"/>
                    </w:rPr>
                    <w:t>系</w:t>
                  </w:r>
                  <w:r>
                    <w:rPr>
                      <w:rFonts w:hint="eastAsia"/>
                      <w:szCs w:val="21"/>
                    </w:rPr>
                    <w:t xml:space="preserve"> </w:t>
                  </w:r>
                  <w:r>
                    <w:rPr>
                      <w:szCs w:val="21"/>
                    </w:rPr>
                    <w:t xml:space="preserve">   </w:t>
                  </w:r>
                  <w:r>
                    <w:rPr>
                      <w:rFonts w:hint="eastAsia"/>
                      <w:szCs w:val="21"/>
                    </w:rPr>
                    <w:t>部</w:t>
                  </w:r>
                </w:p>
                <w:p w:rsidR="00FC5D84" w:rsidRDefault="00FF641E">
                  <w:pPr>
                    <w:jc w:val="center"/>
                    <w:rPr>
                      <w:szCs w:val="21"/>
                    </w:rPr>
                  </w:pPr>
                  <w:r>
                    <w:rPr>
                      <w:rFonts w:hint="eastAsia"/>
                      <w:szCs w:val="21"/>
                    </w:rPr>
                    <w:t>审核意见</w:t>
                  </w:r>
                </w:p>
              </w:tc>
              <w:tc>
                <w:tcPr>
                  <w:tcW w:w="6740" w:type="dxa"/>
                  <w:gridSpan w:val="3"/>
                </w:tcPr>
                <w:p w:rsidR="00FF641E" w:rsidRDefault="00FF641E" w:rsidP="00FF641E">
                  <w:pPr>
                    <w:snapToGrid w:val="0"/>
                    <w:spacing w:line="360" w:lineRule="auto"/>
                    <w:rPr>
                      <w:rFonts w:hint="eastAsia"/>
                      <w:szCs w:val="21"/>
                    </w:rPr>
                  </w:pPr>
                  <w:r>
                    <w:rPr>
                      <w:rFonts w:hint="eastAsia"/>
                      <w:szCs w:val="21"/>
                    </w:rPr>
                    <w:t xml:space="preserve">      </w:t>
                  </w:r>
                  <w:r>
                    <w:rPr>
                      <w:szCs w:val="21"/>
                    </w:rPr>
                    <w:t xml:space="preserve">  </w:t>
                  </w:r>
                  <w:r>
                    <w:rPr>
                      <w:rFonts w:hint="eastAsia"/>
                      <w:szCs w:val="21"/>
                    </w:rPr>
                    <w:t xml:space="preserve">               </w:t>
                  </w:r>
                </w:p>
                <w:p w:rsidR="00FF641E" w:rsidRDefault="00FF641E" w:rsidP="00FF641E">
                  <w:pPr>
                    <w:snapToGrid w:val="0"/>
                    <w:spacing w:line="360" w:lineRule="auto"/>
                    <w:rPr>
                      <w:rFonts w:hint="eastAsia"/>
                      <w:szCs w:val="21"/>
                    </w:rPr>
                  </w:pPr>
                </w:p>
                <w:p w:rsidR="00FF641E" w:rsidRDefault="00FF641E" w:rsidP="00FF641E">
                  <w:pPr>
                    <w:snapToGrid w:val="0"/>
                    <w:spacing w:line="360" w:lineRule="auto"/>
                    <w:rPr>
                      <w:rFonts w:hint="eastAsia"/>
                      <w:szCs w:val="21"/>
                    </w:rPr>
                  </w:pPr>
                </w:p>
                <w:p w:rsidR="00FF641E" w:rsidRDefault="00FF641E" w:rsidP="00FF641E">
                  <w:pPr>
                    <w:snapToGrid w:val="0"/>
                    <w:spacing w:line="360" w:lineRule="auto"/>
                    <w:rPr>
                      <w:rFonts w:hint="eastAsia"/>
                      <w:szCs w:val="21"/>
                    </w:rPr>
                  </w:pPr>
                </w:p>
                <w:p w:rsidR="00FF641E" w:rsidRDefault="00FF641E" w:rsidP="00FF641E">
                  <w:pPr>
                    <w:snapToGrid w:val="0"/>
                    <w:spacing w:line="360" w:lineRule="auto"/>
                    <w:rPr>
                      <w:rFonts w:hint="eastAsia"/>
                      <w:szCs w:val="21"/>
                    </w:rPr>
                  </w:pPr>
                </w:p>
                <w:p w:rsidR="00FC5D84" w:rsidRDefault="00FF641E" w:rsidP="00FF641E">
                  <w:pPr>
                    <w:snapToGrid w:val="0"/>
                    <w:spacing w:line="360" w:lineRule="auto"/>
                    <w:rPr>
                      <w:szCs w:val="21"/>
                    </w:rPr>
                  </w:pPr>
                  <w:r>
                    <w:rPr>
                      <w:rFonts w:hint="eastAsia"/>
                      <w:szCs w:val="21"/>
                    </w:rPr>
                    <w:t xml:space="preserve">   </w:t>
                  </w:r>
                  <w:r>
                    <w:rPr>
                      <w:szCs w:val="21"/>
                    </w:rPr>
                    <w:t xml:space="preserve"> </w:t>
                  </w:r>
                  <w:r>
                    <w:rPr>
                      <w:rFonts w:hint="eastAsia"/>
                      <w:szCs w:val="21"/>
                    </w:rPr>
                    <w:t xml:space="preserve">                         </w:t>
                  </w:r>
                  <w:r>
                    <w:rPr>
                      <w:rFonts w:hint="eastAsia"/>
                      <w:szCs w:val="21"/>
                    </w:rPr>
                    <w:t>系（部）负责人签字：</w:t>
                  </w:r>
                </w:p>
                <w:p w:rsidR="00FC5D84" w:rsidRDefault="00FF641E" w:rsidP="00FF641E">
                  <w:pPr>
                    <w:snapToGrid w:val="0"/>
                    <w:spacing w:line="360" w:lineRule="auto"/>
                    <w:ind w:left="3520" w:hangingChars="1600" w:hanging="3520"/>
                    <w:rPr>
                      <w:szCs w:val="21"/>
                    </w:rPr>
                  </w:pPr>
                  <w:r>
                    <w:rPr>
                      <w:szCs w:val="21"/>
                    </w:rPr>
                    <w:t xml:space="preserve">                              </w:t>
                  </w:r>
                  <w:r>
                    <w:rPr>
                      <w:rFonts w:hint="eastAsia"/>
                      <w:szCs w:val="21"/>
                    </w:rPr>
                    <w:t xml:space="preserve">           </w:t>
                  </w:r>
                  <w:r>
                    <w:rPr>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r w:rsidR="00FC5D84">
              <w:trPr>
                <w:trHeight w:val="2296"/>
                <w:jc w:val="center"/>
              </w:trPr>
              <w:tc>
                <w:tcPr>
                  <w:tcW w:w="1980" w:type="dxa"/>
                  <w:vAlign w:val="center"/>
                </w:tcPr>
                <w:p w:rsidR="00FC5D84" w:rsidRDefault="00FF641E">
                  <w:pPr>
                    <w:jc w:val="center"/>
                    <w:rPr>
                      <w:szCs w:val="21"/>
                    </w:rPr>
                  </w:pPr>
                  <w:r>
                    <w:rPr>
                      <w:rFonts w:hint="eastAsia"/>
                      <w:szCs w:val="21"/>
                    </w:rPr>
                    <w:t>教</w:t>
                  </w:r>
                  <w:r>
                    <w:rPr>
                      <w:rFonts w:hint="eastAsia"/>
                      <w:szCs w:val="21"/>
                    </w:rPr>
                    <w:t xml:space="preserve"> </w:t>
                  </w:r>
                  <w:r>
                    <w:rPr>
                      <w:rFonts w:hint="eastAsia"/>
                      <w:szCs w:val="21"/>
                    </w:rPr>
                    <w:t>务</w:t>
                  </w:r>
                  <w:r>
                    <w:rPr>
                      <w:rFonts w:hint="eastAsia"/>
                      <w:szCs w:val="21"/>
                    </w:rPr>
                    <w:t xml:space="preserve"> </w:t>
                  </w:r>
                  <w:r>
                    <w:rPr>
                      <w:rFonts w:hint="eastAsia"/>
                      <w:szCs w:val="21"/>
                    </w:rPr>
                    <w:t>处</w:t>
                  </w:r>
                </w:p>
                <w:p w:rsidR="00FC5D84" w:rsidRDefault="00FF641E">
                  <w:pPr>
                    <w:jc w:val="center"/>
                    <w:rPr>
                      <w:szCs w:val="21"/>
                    </w:rPr>
                  </w:pPr>
                  <w:r>
                    <w:rPr>
                      <w:rFonts w:hint="eastAsia"/>
                      <w:szCs w:val="21"/>
                    </w:rPr>
                    <w:t>审核意见</w:t>
                  </w:r>
                </w:p>
              </w:tc>
              <w:tc>
                <w:tcPr>
                  <w:tcW w:w="6740" w:type="dxa"/>
                  <w:gridSpan w:val="3"/>
                  <w:vAlign w:val="bottom"/>
                </w:tcPr>
                <w:p w:rsidR="00FC5D84" w:rsidRDefault="00FF641E" w:rsidP="00FF641E">
                  <w:pPr>
                    <w:snapToGrid w:val="0"/>
                    <w:spacing w:line="360" w:lineRule="auto"/>
                    <w:ind w:firstLineChars="1350" w:firstLine="2970"/>
                    <w:rPr>
                      <w:szCs w:val="21"/>
                    </w:rPr>
                  </w:pPr>
                  <w:r>
                    <w:rPr>
                      <w:rFonts w:hint="eastAsia"/>
                      <w:szCs w:val="21"/>
                    </w:rPr>
                    <w:t>教务处长签字：</w:t>
                  </w:r>
                  <w:r>
                    <w:rPr>
                      <w:rFonts w:hint="eastAsia"/>
                      <w:szCs w:val="21"/>
                    </w:rPr>
                    <w:t xml:space="preserve">    </w:t>
                  </w:r>
                  <w:r>
                    <w:rPr>
                      <w:szCs w:val="21"/>
                    </w:rPr>
                    <w:t xml:space="preserve">                </w:t>
                  </w:r>
                </w:p>
                <w:p w:rsidR="00FC5D84" w:rsidRDefault="00FF641E" w:rsidP="00FF641E">
                  <w:pPr>
                    <w:snapToGrid w:val="0"/>
                    <w:spacing w:line="360" w:lineRule="auto"/>
                    <w:ind w:firstLineChars="2100" w:firstLine="4620"/>
                    <w:rPr>
                      <w:szCs w:val="21"/>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rFonts w:hint="eastAsia"/>
                      <w:szCs w:val="21"/>
                    </w:rPr>
                    <w:t>日</w:t>
                  </w:r>
                </w:p>
              </w:tc>
            </w:tr>
            <w:tr w:rsidR="00FC5D84">
              <w:trPr>
                <w:trHeight w:val="2613"/>
                <w:jc w:val="center"/>
              </w:trPr>
              <w:tc>
                <w:tcPr>
                  <w:tcW w:w="1980" w:type="dxa"/>
                  <w:vAlign w:val="center"/>
                </w:tcPr>
                <w:p w:rsidR="00FC5D84" w:rsidRDefault="00FF641E">
                  <w:pPr>
                    <w:jc w:val="center"/>
                    <w:rPr>
                      <w:szCs w:val="21"/>
                    </w:rPr>
                  </w:pPr>
                  <w:r>
                    <w:rPr>
                      <w:rFonts w:hint="eastAsia"/>
                      <w:szCs w:val="21"/>
                    </w:rPr>
                    <w:t>分管领导</w:t>
                  </w:r>
                </w:p>
                <w:p w:rsidR="00FC5D84" w:rsidRDefault="00FF641E">
                  <w:pPr>
                    <w:jc w:val="center"/>
                    <w:rPr>
                      <w:szCs w:val="21"/>
                    </w:rPr>
                  </w:pPr>
                  <w:r>
                    <w:rPr>
                      <w:rFonts w:hint="eastAsia"/>
                      <w:szCs w:val="21"/>
                    </w:rPr>
                    <w:t>审核意见</w:t>
                  </w:r>
                </w:p>
              </w:tc>
              <w:tc>
                <w:tcPr>
                  <w:tcW w:w="6740" w:type="dxa"/>
                  <w:gridSpan w:val="3"/>
                  <w:vAlign w:val="bottom"/>
                </w:tcPr>
                <w:p w:rsidR="00FC5D84" w:rsidRDefault="00FF641E" w:rsidP="00FF641E">
                  <w:pPr>
                    <w:snapToGrid w:val="0"/>
                    <w:spacing w:line="360" w:lineRule="auto"/>
                    <w:ind w:firstLineChars="1300" w:firstLine="2860"/>
                    <w:rPr>
                      <w:szCs w:val="21"/>
                    </w:rPr>
                  </w:pPr>
                  <w:r>
                    <w:rPr>
                      <w:rFonts w:hint="eastAsia"/>
                      <w:szCs w:val="21"/>
                    </w:rPr>
                    <w:t>分管院长签字：</w:t>
                  </w:r>
                  <w:r>
                    <w:rPr>
                      <w:rFonts w:hint="eastAsia"/>
                      <w:szCs w:val="21"/>
                    </w:rPr>
                    <w:t xml:space="preserve">    </w:t>
                  </w:r>
                  <w:r>
                    <w:rPr>
                      <w:szCs w:val="21"/>
                    </w:rPr>
                    <w:t xml:space="preserve">                </w:t>
                  </w:r>
                  <w:r>
                    <w:rPr>
                      <w:rFonts w:hint="eastAsia"/>
                      <w:szCs w:val="21"/>
                    </w:rPr>
                    <w:t xml:space="preserve"> </w:t>
                  </w:r>
                </w:p>
                <w:p w:rsidR="00FC5D84" w:rsidRDefault="00FF641E" w:rsidP="00FF641E">
                  <w:pPr>
                    <w:snapToGrid w:val="0"/>
                    <w:spacing w:line="360" w:lineRule="auto"/>
                    <w:ind w:firstLineChars="2100" w:firstLine="462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FC5D84" w:rsidRDefault="00FC5D84">
            <w:pPr>
              <w:spacing w:line="400" w:lineRule="exact"/>
              <w:ind w:firstLineChars="200" w:firstLine="500"/>
              <w:jc w:val="left"/>
              <w:outlineLvl w:val="1"/>
              <w:rPr>
                <w:rFonts w:asciiTheme="minorEastAsia" w:eastAsiaTheme="minorEastAsia" w:hAnsiTheme="minorEastAsia" w:cstheme="minorEastAsia"/>
                <w:sz w:val="24"/>
                <w:szCs w:val="24"/>
              </w:rPr>
            </w:pPr>
          </w:p>
          <w:p w:rsidR="00FC5D84" w:rsidRDefault="00FC5D84">
            <w:pPr>
              <w:spacing w:line="400" w:lineRule="exact"/>
              <w:ind w:firstLineChars="200" w:firstLine="500"/>
              <w:jc w:val="left"/>
              <w:outlineLvl w:val="1"/>
              <w:rPr>
                <w:rFonts w:asciiTheme="minorEastAsia" w:eastAsiaTheme="minorEastAsia" w:hAnsiTheme="minorEastAsia" w:cstheme="minorEastAsia"/>
                <w:sz w:val="24"/>
                <w:szCs w:val="24"/>
              </w:rPr>
            </w:pPr>
          </w:p>
          <w:p w:rsidR="00FC5D84" w:rsidRDefault="00FC5D84">
            <w:pPr>
              <w:spacing w:line="400" w:lineRule="exact"/>
              <w:ind w:firstLineChars="200" w:firstLine="500"/>
              <w:jc w:val="left"/>
              <w:outlineLvl w:val="1"/>
              <w:rPr>
                <w:rFonts w:asciiTheme="minorEastAsia" w:eastAsiaTheme="minorEastAsia" w:hAnsiTheme="minorEastAsia" w:cstheme="minorEastAsia"/>
                <w:sz w:val="24"/>
                <w:szCs w:val="24"/>
              </w:rPr>
            </w:pPr>
          </w:p>
          <w:p w:rsidR="00FC5D84" w:rsidRDefault="00FF641E">
            <w:pPr>
              <w:pStyle w:val="a7"/>
              <w:spacing w:line="600" w:lineRule="exact"/>
              <w:ind w:firstLine="500"/>
              <w:jc w:val="both"/>
              <w:outlineLvl w:val="9"/>
              <w:rPr>
                <w:rFonts w:asciiTheme="minorEastAsia" w:eastAsiaTheme="minorEastAsia" w:hAnsiTheme="minorEastAsia" w:cstheme="minorEastAsia"/>
                <w:b w:val="0"/>
                <w:szCs w:val="24"/>
              </w:rPr>
            </w:pPr>
            <w:bookmarkStart w:id="20" w:name="_Toc1260237987"/>
            <w:bookmarkStart w:id="21" w:name="_Toc1516"/>
            <w:r>
              <w:rPr>
                <w:rFonts w:asciiTheme="minorEastAsia" w:eastAsiaTheme="minorEastAsia" w:hAnsiTheme="minorEastAsia" w:cstheme="minorEastAsia" w:hint="eastAsia"/>
                <w:b w:val="0"/>
                <w:szCs w:val="24"/>
              </w:rPr>
              <w:t>附录2</w:t>
            </w:r>
            <w:bookmarkEnd w:id="20"/>
            <w:bookmarkEnd w:id="21"/>
          </w:p>
          <w:p w:rsidR="00FC5D84" w:rsidRDefault="00FF641E">
            <w:pPr>
              <w:pStyle w:val="a7"/>
              <w:spacing w:line="600" w:lineRule="exact"/>
              <w:ind w:left="363" w:firstLineChars="0" w:firstLine="0"/>
              <w:outlineLvl w:val="9"/>
              <w:rPr>
                <w:rFonts w:ascii="方正小标宋简体" w:eastAsia="方正小标宋简体" w:hAnsi="方正小标宋简体" w:cs="方正小标宋简体"/>
                <w:b w:val="0"/>
                <w:sz w:val="28"/>
                <w:szCs w:val="28"/>
              </w:rPr>
            </w:pPr>
            <w:bookmarkStart w:id="22" w:name="_Toc188637148"/>
            <w:bookmarkStart w:id="23" w:name="_Toc23403"/>
            <w:r>
              <w:rPr>
                <w:rFonts w:ascii="方正小标宋简体" w:eastAsia="方正小标宋简体" w:hAnsi="方正小标宋简体" w:cs="方正小标宋简体" w:hint="eastAsia"/>
                <w:b w:val="0"/>
                <w:sz w:val="28"/>
                <w:szCs w:val="28"/>
              </w:rPr>
              <w:t>临汾职业技术学院课程变更审批表</w:t>
            </w:r>
            <w:bookmarkEnd w:id="22"/>
            <w:bookmarkEnd w:id="23"/>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1"/>
              <w:gridCol w:w="2315"/>
              <w:gridCol w:w="1591"/>
              <w:gridCol w:w="2973"/>
            </w:tblGrid>
            <w:tr w:rsidR="00FC5D84">
              <w:trPr>
                <w:trHeight w:val="498"/>
                <w:jc w:val="center"/>
              </w:trPr>
              <w:tc>
                <w:tcPr>
                  <w:tcW w:w="2021" w:type="dxa"/>
                  <w:vAlign w:val="center"/>
                </w:tcPr>
                <w:p w:rsidR="00FC5D84" w:rsidRDefault="00FF641E">
                  <w:pPr>
                    <w:jc w:val="center"/>
                    <w:rPr>
                      <w:szCs w:val="21"/>
                    </w:rPr>
                  </w:pPr>
                  <w:r>
                    <w:rPr>
                      <w:rFonts w:hint="eastAsia"/>
                      <w:szCs w:val="21"/>
                    </w:rPr>
                    <w:t>系</w:t>
                  </w:r>
                  <w:r>
                    <w:rPr>
                      <w:rFonts w:hint="eastAsia"/>
                      <w:szCs w:val="21"/>
                    </w:rPr>
                    <w:t xml:space="preserve"> </w:t>
                  </w:r>
                  <w:r>
                    <w:rPr>
                      <w:szCs w:val="21"/>
                    </w:rPr>
                    <w:t xml:space="preserve">   </w:t>
                  </w:r>
                  <w:r>
                    <w:rPr>
                      <w:rFonts w:hint="eastAsia"/>
                      <w:szCs w:val="21"/>
                    </w:rPr>
                    <w:t>部</w:t>
                  </w:r>
                </w:p>
              </w:tc>
              <w:tc>
                <w:tcPr>
                  <w:tcW w:w="2315" w:type="dxa"/>
                  <w:vAlign w:val="center"/>
                </w:tcPr>
                <w:p w:rsidR="00FC5D84" w:rsidRDefault="00FC5D84">
                  <w:pPr>
                    <w:rPr>
                      <w:szCs w:val="21"/>
                    </w:rPr>
                  </w:pPr>
                </w:p>
              </w:tc>
              <w:tc>
                <w:tcPr>
                  <w:tcW w:w="1591" w:type="dxa"/>
                  <w:vAlign w:val="center"/>
                </w:tcPr>
                <w:p w:rsidR="00FC5D84" w:rsidRDefault="00FF641E">
                  <w:pPr>
                    <w:jc w:val="center"/>
                    <w:rPr>
                      <w:szCs w:val="21"/>
                    </w:rPr>
                  </w:pPr>
                  <w:r>
                    <w:rPr>
                      <w:rFonts w:hint="eastAsia"/>
                      <w:szCs w:val="21"/>
                    </w:rPr>
                    <w:t>课程名称</w:t>
                  </w:r>
                </w:p>
              </w:tc>
              <w:tc>
                <w:tcPr>
                  <w:tcW w:w="2973" w:type="dxa"/>
                  <w:vAlign w:val="center"/>
                </w:tcPr>
                <w:p w:rsidR="00FC5D84" w:rsidRDefault="00FC5D84">
                  <w:pPr>
                    <w:rPr>
                      <w:szCs w:val="21"/>
                    </w:rPr>
                  </w:pPr>
                </w:p>
              </w:tc>
            </w:tr>
            <w:tr w:rsidR="00FC5D84">
              <w:trPr>
                <w:trHeight w:val="480"/>
                <w:jc w:val="center"/>
              </w:trPr>
              <w:tc>
                <w:tcPr>
                  <w:tcW w:w="2021" w:type="dxa"/>
                  <w:vAlign w:val="center"/>
                </w:tcPr>
                <w:p w:rsidR="00FC5D84" w:rsidRDefault="00FF641E">
                  <w:pPr>
                    <w:jc w:val="center"/>
                    <w:rPr>
                      <w:szCs w:val="21"/>
                    </w:rPr>
                  </w:pPr>
                  <w:r>
                    <w:rPr>
                      <w:rFonts w:hint="eastAsia"/>
                      <w:szCs w:val="21"/>
                    </w:rPr>
                    <w:t>开设年级</w:t>
                  </w:r>
                </w:p>
              </w:tc>
              <w:tc>
                <w:tcPr>
                  <w:tcW w:w="2315" w:type="dxa"/>
                  <w:vAlign w:val="center"/>
                </w:tcPr>
                <w:p w:rsidR="00FC5D84" w:rsidRDefault="00FC5D84">
                  <w:pPr>
                    <w:rPr>
                      <w:szCs w:val="21"/>
                    </w:rPr>
                  </w:pPr>
                </w:p>
              </w:tc>
              <w:tc>
                <w:tcPr>
                  <w:tcW w:w="1591" w:type="dxa"/>
                  <w:vAlign w:val="center"/>
                </w:tcPr>
                <w:p w:rsidR="00FC5D84" w:rsidRDefault="00FF641E">
                  <w:pPr>
                    <w:jc w:val="center"/>
                    <w:rPr>
                      <w:szCs w:val="21"/>
                    </w:rPr>
                  </w:pPr>
                  <w:r>
                    <w:rPr>
                      <w:rFonts w:hint="eastAsia"/>
                      <w:szCs w:val="21"/>
                    </w:rPr>
                    <w:t>开设学期</w:t>
                  </w:r>
                </w:p>
              </w:tc>
              <w:tc>
                <w:tcPr>
                  <w:tcW w:w="2973" w:type="dxa"/>
                  <w:vAlign w:val="center"/>
                </w:tcPr>
                <w:p w:rsidR="00FC5D84" w:rsidRDefault="00FC5D84">
                  <w:pPr>
                    <w:rPr>
                      <w:szCs w:val="21"/>
                    </w:rPr>
                  </w:pPr>
                </w:p>
              </w:tc>
            </w:tr>
            <w:tr w:rsidR="00FC5D84">
              <w:trPr>
                <w:trHeight w:val="2091"/>
                <w:jc w:val="center"/>
              </w:trPr>
              <w:tc>
                <w:tcPr>
                  <w:tcW w:w="2021" w:type="dxa"/>
                  <w:vAlign w:val="center"/>
                </w:tcPr>
                <w:p w:rsidR="00FC5D84" w:rsidRDefault="00FF641E">
                  <w:pPr>
                    <w:jc w:val="center"/>
                    <w:rPr>
                      <w:szCs w:val="21"/>
                    </w:rPr>
                  </w:pPr>
                  <w:r>
                    <w:rPr>
                      <w:rFonts w:hint="eastAsia"/>
                      <w:szCs w:val="21"/>
                    </w:rPr>
                    <w:t>变更内容</w:t>
                  </w:r>
                </w:p>
              </w:tc>
              <w:tc>
                <w:tcPr>
                  <w:tcW w:w="6879" w:type="dxa"/>
                  <w:gridSpan w:val="3"/>
                  <w:vAlign w:val="center"/>
                </w:tcPr>
                <w:p w:rsidR="00FC5D84" w:rsidRDefault="00FF641E">
                  <w:pPr>
                    <w:spacing w:line="400" w:lineRule="exact"/>
                    <w:ind w:leftChars="20" w:left="44"/>
                    <w:jc w:val="left"/>
                    <w:rPr>
                      <w:szCs w:val="21"/>
                    </w:rPr>
                  </w:pPr>
                  <w:r>
                    <w:rPr>
                      <w:rFonts w:hint="eastAsia"/>
                      <w:szCs w:val="21"/>
                    </w:rPr>
                    <w:t>增设课程</w:t>
                  </w:r>
                  <w:r>
                    <w:rPr>
                      <w:rFonts w:ascii="宋体" w:hAnsi="宋体" w:hint="eastAsia"/>
                      <w:szCs w:val="21"/>
                    </w:rPr>
                    <w:t>□</w:t>
                  </w:r>
                </w:p>
                <w:p w:rsidR="00FC5D84" w:rsidRDefault="00FF641E">
                  <w:pPr>
                    <w:spacing w:line="400" w:lineRule="exact"/>
                    <w:ind w:leftChars="20" w:left="44"/>
                    <w:jc w:val="left"/>
                    <w:rPr>
                      <w:szCs w:val="21"/>
                    </w:rPr>
                  </w:pPr>
                  <w:r>
                    <w:rPr>
                      <w:rFonts w:hint="eastAsia"/>
                      <w:szCs w:val="21"/>
                    </w:rPr>
                    <w:t>取消课程</w:t>
                  </w:r>
                  <w:r>
                    <w:rPr>
                      <w:rFonts w:ascii="宋体" w:hAnsi="宋体" w:hint="eastAsia"/>
                      <w:szCs w:val="21"/>
                    </w:rPr>
                    <w:t>□</w:t>
                  </w:r>
                </w:p>
                <w:p w:rsidR="00FC5D84" w:rsidRDefault="00FF641E">
                  <w:pPr>
                    <w:spacing w:line="400" w:lineRule="exact"/>
                    <w:ind w:leftChars="20" w:left="44"/>
                    <w:jc w:val="left"/>
                    <w:rPr>
                      <w:szCs w:val="21"/>
                    </w:rPr>
                  </w:pPr>
                  <w:r>
                    <w:rPr>
                      <w:rFonts w:hint="eastAsia"/>
                      <w:szCs w:val="21"/>
                    </w:rPr>
                    <w:t>减少课时</w:t>
                  </w:r>
                  <w:r>
                    <w:rPr>
                      <w:rFonts w:ascii="宋体" w:hAnsi="宋体" w:hint="eastAsia"/>
                      <w:szCs w:val="21"/>
                    </w:rPr>
                    <w:t xml:space="preserve">□ </w:t>
                  </w:r>
                  <w:r>
                    <w:rPr>
                      <w:rFonts w:ascii="宋体" w:hAnsi="宋体"/>
                      <w:szCs w:val="21"/>
                    </w:rPr>
                    <w:t xml:space="preserve"> </w:t>
                  </w:r>
                  <w:r>
                    <w:rPr>
                      <w:rFonts w:ascii="宋体" w:hAnsi="宋体" w:hint="eastAsia"/>
                      <w:szCs w:val="21"/>
                    </w:rPr>
                    <w:t>（原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课时，变更为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课时）</w:t>
                  </w:r>
                </w:p>
                <w:p w:rsidR="00FC5D84" w:rsidRDefault="00FF641E">
                  <w:pPr>
                    <w:spacing w:line="400" w:lineRule="exact"/>
                    <w:ind w:leftChars="20" w:left="44"/>
                    <w:jc w:val="left"/>
                    <w:rPr>
                      <w:szCs w:val="21"/>
                    </w:rPr>
                  </w:pPr>
                  <w:r>
                    <w:rPr>
                      <w:rFonts w:hint="eastAsia"/>
                      <w:szCs w:val="21"/>
                    </w:rPr>
                    <w:t>增加课时</w:t>
                  </w:r>
                  <w:r>
                    <w:rPr>
                      <w:rFonts w:ascii="宋体" w:hAnsi="宋体" w:hint="eastAsia"/>
                      <w:szCs w:val="21"/>
                    </w:rPr>
                    <w:t xml:space="preserve">□ </w:t>
                  </w:r>
                  <w:r>
                    <w:rPr>
                      <w:rFonts w:ascii="宋体" w:hAnsi="宋体"/>
                      <w:szCs w:val="21"/>
                    </w:rPr>
                    <w:t xml:space="preserve"> </w:t>
                  </w:r>
                  <w:r>
                    <w:rPr>
                      <w:rFonts w:ascii="宋体" w:hAnsi="宋体" w:hint="eastAsia"/>
                      <w:szCs w:val="21"/>
                    </w:rPr>
                    <w:t>（原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课时，变更为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课时）</w:t>
                  </w:r>
                </w:p>
                <w:p w:rsidR="00FC5D84" w:rsidRDefault="00FF641E">
                  <w:pPr>
                    <w:spacing w:line="400" w:lineRule="exact"/>
                    <w:ind w:leftChars="20" w:left="44"/>
                    <w:jc w:val="left"/>
                    <w:rPr>
                      <w:szCs w:val="21"/>
                    </w:rPr>
                  </w:pPr>
                  <w:r>
                    <w:rPr>
                      <w:rFonts w:hint="eastAsia"/>
                      <w:szCs w:val="21"/>
                    </w:rPr>
                    <w:t>其</w:t>
                  </w:r>
                  <w:r>
                    <w:rPr>
                      <w:rFonts w:hint="eastAsia"/>
                      <w:szCs w:val="21"/>
                    </w:rPr>
                    <w:t xml:space="preserve"> </w:t>
                  </w:r>
                  <w:r>
                    <w:rPr>
                      <w:szCs w:val="21"/>
                    </w:rPr>
                    <w:t xml:space="preserve">   </w:t>
                  </w:r>
                  <w:r>
                    <w:rPr>
                      <w:rFonts w:hint="eastAsia"/>
                      <w:szCs w:val="21"/>
                    </w:rPr>
                    <w:t>它</w:t>
                  </w:r>
                  <w:r>
                    <w:rPr>
                      <w:rFonts w:ascii="宋体" w:hAnsi="宋体" w:hint="eastAsia"/>
                      <w:szCs w:val="21"/>
                    </w:rPr>
                    <w:t>□</w:t>
                  </w:r>
                </w:p>
              </w:tc>
            </w:tr>
            <w:tr w:rsidR="00FC5D84">
              <w:trPr>
                <w:trHeight w:val="2213"/>
                <w:jc w:val="center"/>
              </w:trPr>
              <w:tc>
                <w:tcPr>
                  <w:tcW w:w="2021" w:type="dxa"/>
                  <w:vAlign w:val="center"/>
                </w:tcPr>
                <w:p w:rsidR="00FC5D84" w:rsidRDefault="00FF641E">
                  <w:pPr>
                    <w:jc w:val="center"/>
                    <w:rPr>
                      <w:szCs w:val="21"/>
                    </w:rPr>
                  </w:pPr>
                  <w:r>
                    <w:rPr>
                      <w:rFonts w:hint="eastAsia"/>
                      <w:szCs w:val="21"/>
                    </w:rPr>
                    <w:t>变更原因</w:t>
                  </w:r>
                </w:p>
                <w:p w:rsidR="00FC5D84" w:rsidRDefault="00FF641E">
                  <w:pPr>
                    <w:jc w:val="center"/>
                    <w:rPr>
                      <w:szCs w:val="21"/>
                    </w:rPr>
                  </w:pPr>
                  <w:r>
                    <w:rPr>
                      <w:rFonts w:hint="eastAsia"/>
                      <w:szCs w:val="21"/>
                    </w:rPr>
                    <w:t>（详细说明）</w:t>
                  </w:r>
                </w:p>
              </w:tc>
              <w:tc>
                <w:tcPr>
                  <w:tcW w:w="6879" w:type="dxa"/>
                  <w:gridSpan w:val="3"/>
                  <w:vAlign w:val="center"/>
                </w:tcPr>
                <w:p w:rsidR="00FC5D84" w:rsidRDefault="00FC5D84">
                  <w:pPr>
                    <w:rPr>
                      <w:rFonts w:hint="eastAsia"/>
                      <w:szCs w:val="21"/>
                    </w:rPr>
                  </w:pPr>
                </w:p>
                <w:p w:rsidR="00FF641E" w:rsidRDefault="00FF641E">
                  <w:pPr>
                    <w:rPr>
                      <w:rFonts w:hint="eastAsia"/>
                      <w:szCs w:val="21"/>
                    </w:rPr>
                  </w:pPr>
                </w:p>
                <w:p w:rsidR="00FF641E" w:rsidRDefault="00FF641E">
                  <w:pPr>
                    <w:rPr>
                      <w:rFonts w:hint="eastAsia"/>
                      <w:szCs w:val="21"/>
                    </w:rPr>
                  </w:pPr>
                </w:p>
                <w:p w:rsidR="00FF641E" w:rsidRDefault="00FF641E">
                  <w:pPr>
                    <w:rPr>
                      <w:rFonts w:hint="eastAsia"/>
                      <w:szCs w:val="21"/>
                    </w:rPr>
                  </w:pPr>
                </w:p>
                <w:p w:rsidR="00FF641E" w:rsidRDefault="00FF641E">
                  <w:pPr>
                    <w:rPr>
                      <w:szCs w:val="21"/>
                    </w:rPr>
                  </w:pPr>
                </w:p>
                <w:p w:rsidR="00FC5D84" w:rsidRDefault="00FF641E" w:rsidP="00FF641E">
                  <w:pPr>
                    <w:ind w:firstLineChars="1600" w:firstLine="3520"/>
                    <w:rPr>
                      <w:szCs w:val="21"/>
                    </w:rPr>
                  </w:pPr>
                  <w:r>
                    <w:rPr>
                      <w:rFonts w:hint="eastAsia"/>
                      <w:szCs w:val="21"/>
                    </w:rPr>
                    <w:t>教研室主任签字：</w:t>
                  </w:r>
                  <w:r>
                    <w:rPr>
                      <w:rFonts w:hint="eastAsia"/>
                      <w:szCs w:val="21"/>
                    </w:rPr>
                    <w:t xml:space="preserve">            </w:t>
                  </w:r>
                </w:p>
                <w:p w:rsidR="00FC5D84" w:rsidRDefault="00FF641E" w:rsidP="00FF641E">
                  <w:pPr>
                    <w:ind w:firstLineChars="2250" w:firstLine="495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C5D84">
              <w:trPr>
                <w:trHeight w:val="2111"/>
                <w:jc w:val="center"/>
              </w:trPr>
              <w:tc>
                <w:tcPr>
                  <w:tcW w:w="2021" w:type="dxa"/>
                  <w:vAlign w:val="center"/>
                </w:tcPr>
                <w:p w:rsidR="00FC5D84" w:rsidRDefault="00FF641E">
                  <w:pPr>
                    <w:jc w:val="center"/>
                    <w:rPr>
                      <w:szCs w:val="21"/>
                    </w:rPr>
                  </w:pPr>
                  <w:r>
                    <w:rPr>
                      <w:rFonts w:hint="eastAsia"/>
                      <w:szCs w:val="21"/>
                    </w:rPr>
                    <w:t>系</w:t>
                  </w:r>
                  <w:r>
                    <w:rPr>
                      <w:rFonts w:hint="eastAsia"/>
                      <w:szCs w:val="21"/>
                    </w:rPr>
                    <w:t xml:space="preserve"> </w:t>
                  </w:r>
                  <w:r>
                    <w:rPr>
                      <w:szCs w:val="21"/>
                    </w:rPr>
                    <w:t xml:space="preserve">   </w:t>
                  </w:r>
                  <w:r>
                    <w:rPr>
                      <w:rFonts w:hint="eastAsia"/>
                      <w:szCs w:val="21"/>
                    </w:rPr>
                    <w:t>部</w:t>
                  </w:r>
                </w:p>
                <w:p w:rsidR="00FC5D84" w:rsidRDefault="00FF641E">
                  <w:pPr>
                    <w:jc w:val="center"/>
                    <w:rPr>
                      <w:szCs w:val="21"/>
                    </w:rPr>
                  </w:pPr>
                  <w:r>
                    <w:rPr>
                      <w:rFonts w:hint="eastAsia"/>
                      <w:szCs w:val="21"/>
                    </w:rPr>
                    <w:t>审核意见</w:t>
                  </w:r>
                </w:p>
              </w:tc>
              <w:tc>
                <w:tcPr>
                  <w:tcW w:w="6879" w:type="dxa"/>
                  <w:gridSpan w:val="3"/>
                  <w:vAlign w:val="center"/>
                </w:tcPr>
                <w:p w:rsidR="00FC5D84" w:rsidRDefault="00FC5D84">
                  <w:pPr>
                    <w:snapToGrid w:val="0"/>
                    <w:spacing w:line="240" w:lineRule="atLeast"/>
                    <w:ind w:firstLineChars="500" w:firstLine="1100"/>
                    <w:rPr>
                      <w:szCs w:val="21"/>
                    </w:rPr>
                  </w:pPr>
                </w:p>
                <w:p w:rsidR="00FC5D84" w:rsidRDefault="00FC5D84">
                  <w:pPr>
                    <w:snapToGrid w:val="0"/>
                    <w:spacing w:line="240" w:lineRule="atLeast"/>
                    <w:ind w:firstLineChars="500" w:firstLine="1100"/>
                    <w:rPr>
                      <w:szCs w:val="21"/>
                    </w:rPr>
                  </w:pPr>
                </w:p>
                <w:p w:rsidR="00FC5D84" w:rsidRDefault="00FC5D84">
                  <w:pPr>
                    <w:snapToGrid w:val="0"/>
                    <w:spacing w:line="240" w:lineRule="atLeast"/>
                    <w:ind w:firstLineChars="500" w:firstLine="1100"/>
                    <w:rPr>
                      <w:rFonts w:hint="eastAsia"/>
                      <w:szCs w:val="21"/>
                    </w:rPr>
                  </w:pPr>
                </w:p>
                <w:p w:rsidR="00FF641E" w:rsidRDefault="00FF641E">
                  <w:pPr>
                    <w:snapToGrid w:val="0"/>
                    <w:spacing w:line="240" w:lineRule="atLeast"/>
                    <w:ind w:firstLineChars="500" w:firstLine="1100"/>
                    <w:rPr>
                      <w:rFonts w:hint="eastAsia"/>
                      <w:szCs w:val="21"/>
                    </w:rPr>
                  </w:pPr>
                </w:p>
                <w:p w:rsidR="00FF641E" w:rsidRDefault="00FF641E">
                  <w:pPr>
                    <w:snapToGrid w:val="0"/>
                    <w:spacing w:line="240" w:lineRule="atLeast"/>
                    <w:ind w:firstLineChars="500" w:firstLine="1100"/>
                    <w:rPr>
                      <w:szCs w:val="21"/>
                    </w:rPr>
                  </w:pPr>
                </w:p>
                <w:p w:rsidR="00FC5D84" w:rsidRDefault="00FF641E" w:rsidP="00FF641E">
                  <w:pPr>
                    <w:snapToGrid w:val="0"/>
                    <w:spacing w:line="240" w:lineRule="atLeast"/>
                    <w:ind w:firstLineChars="1450" w:firstLine="3190"/>
                    <w:rPr>
                      <w:szCs w:val="21"/>
                    </w:rPr>
                  </w:pPr>
                  <w:r>
                    <w:rPr>
                      <w:rFonts w:hint="eastAsia"/>
                      <w:szCs w:val="21"/>
                    </w:rPr>
                    <w:t>系（部）负责人签字：</w:t>
                  </w:r>
                  <w:r>
                    <w:rPr>
                      <w:szCs w:val="21"/>
                    </w:rPr>
                    <w:t xml:space="preserve"> </w:t>
                  </w:r>
                </w:p>
                <w:p w:rsidR="00FC5D84" w:rsidRDefault="00FF641E">
                  <w:pPr>
                    <w:snapToGrid w:val="0"/>
                    <w:spacing w:line="240" w:lineRule="atLeast"/>
                    <w:ind w:firstLineChars="500" w:firstLine="1100"/>
                    <w:rPr>
                      <w:szCs w:val="21"/>
                    </w:rPr>
                  </w:pPr>
                  <w:r>
                    <w:rPr>
                      <w:rFonts w:hint="eastAsia"/>
                      <w:szCs w:val="21"/>
                    </w:rPr>
                    <w:t xml:space="preserve">  </w:t>
                  </w:r>
                  <w:r>
                    <w:rPr>
                      <w:szCs w:val="21"/>
                    </w:rPr>
                    <w:t xml:space="preserve">                       </w:t>
                  </w:r>
                  <w:r>
                    <w:rPr>
                      <w:rFonts w:hint="eastAsia"/>
                      <w:szCs w:val="21"/>
                    </w:rPr>
                    <w:t xml:space="preserve"> </w:t>
                  </w:r>
                </w:p>
                <w:p w:rsidR="00FC5D84" w:rsidRDefault="00FF641E" w:rsidP="00FF641E">
                  <w:pPr>
                    <w:snapToGrid w:val="0"/>
                    <w:spacing w:line="240" w:lineRule="atLeast"/>
                    <w:ind w:firstLineChars="2300" w:firstLine="506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r w:rsidR="00FC5D84">
              <w:trPr>
                <w:trHeight w:val="1832"/>
                <w:jc w:val="center"/>
              </w:trPr>
              <w:tc>
                <w:tcPr>
                  <w:tcW w:w="2021" w:type="dxa"/>
                  <w:vAlign w:val="center"/>
                </w:tcPr>
                <w:p w:rsidR="00FC5D84" w:rsidRDefault="00FF641E">
                  <w:pPr>
                    <w:jc w:val="center"/>
                    <w:rPr>
                      <w:szCs w:val="21"/>
                    </w:rPr>
                  </w:pPr>
                  <w:r>
                    <w:rPr>
                      <w:rFonts w:hint="eastAsia"/>
                      <w:szCs w:val="21"/>
                    </w:rPr>
                    <w:t>教</w:t>
                  </w:r>
                  <w:r>
                    <w:rPr>
                      <w:rFonts w:hint="eastAsia"/>
                      <w:szCs w:val="21"/>
                    </w:rPr>
                    <w:t xml:space="preserve"> </w:t>
                  </w:r>
                  <w:r>
                    <w:rPr>
                      <w:rFonts w:hint="eastAsia"/>
                      <w:szCs w:val="21"/>
                    </w:rPr>
                    <w:t>务</w:t>
                  </w:r>
                  <w:r>
                    <w:rPr>
                      <w:rFonts w:hint="eastAsia"/>
                      <w:szCs w:val="21"/>
                    </w:rPr>
                    <w:t xml:space="preserve"> </w:t>
                  </w:r>
                  <w:r>
                    <w:rPr>
                      <w:rFonts w:hint="eastAsia"/>
                      <w:szCs w:val="21"/>
                    </w:rPr>
                    <w:t>处</w:t>
                  </w:r>
                </w:p>
                <w:p w:rsidR="00FC5D84" w:rsidRDefault="00FF641E">
                  <w:pPr>
                    <w:jc w:val="center"/>
                    <w:rPr>
                      <w:szCs w:val="21"/>
                    </w:rPr>
                  </w:pPr>
                  <w:r>
                    <w:rPr>
                      <w:rFonts w:hint="eastAsia"/>
                      <w:szCs w:val="21"/>
                    </w:rPr>
                    <w:t>审核意见</w:t>
                  </w:r>
                </w:p>
              </w:tc>
              <w:tc>
                <w:tcPr>
                  <w:tcW w:w="6879" w:type="dxa"/>
                  <w:gridSpan w:val="3"/>
                  <w:vAlign w:val="center"/>
                </w:tcPr>
                <w:p w:rsidR="00FC5D84" w:rsidRDefault="00FC5D84">
                  <w:pPr>
                    <w:snapToGrid w:val="0"/>
                    <w:spacing w:line="240" w:lineRule="atLeast"/>
                    <w:ind w:firstLineChars="500" w:firstLine="1100"/>
                    <w:rPr>
                      <w:szCs w:val="21"/>
                    </w:rPr>
                  </w:pPr>
                </w:p>
                <w:p w:rsidR="00FC5D84" w:rsidRDefault="00FC5D84">
                  <w:pPr>
                    <w:snapToGrid w:val="0"/>
                    <w:spacing w:line="240" w:lineRule="atLeast"/>
                    <w:ind w:firstLineChars="500" w:firstLine="1100"/>
                    <w:rPr>
                      <w:rFonts w:hint="eastAsia"/>
                      <w:szCs w:val="21"/>
                    </w:rPr>
                  </w:pPr>
                </w:p>
                <w:p w:rsidR="00FF641E" w:rsidRDefault="00FF641E">
                  <w:pPr>
                    <w:snapToGrid w:val="0"/>
                    <w:spacing w:line="240" w:lineRule="atLeast"/>
                    <w:ind w:firstLineChars="500" w:firstLine="1100"/>
                    <w:rPr>
                      <w:rFonts w:hint="eastAsia"/>
                      <w:szCs w:val="21"/>
                    </w:rPr>
                  </w:pPr>
                </w:p>
                <w:p w:rsidR="00FF641E" w:rsidRDefault="00FF641E">
                  <w:pPr>
                    <w:snapToGrid w:val="0"/>
                    <w:spacing w:line="240" w:lineRule="atLeast"/>
                    <w:ind w:firstLineChars="500" w:firstLine="1100"/>
                    <w:rPr>
                      <w:rFonts w:hint="eastAsia"/>
                      <w:szCs w:val="21"/>
                    </w:rPr>
                  </w:pPr>
                </w:p>
                <w:p w:rsidR="00FF641E" w:rsidRDefault="00FF641E">
                  <w:pPr>
                    <w:snapToGrid w:val="0"/>
                    <w:spacing w:line="240" w:lineRule="atLeast"/>
                    <w:ind w:firstLineChars="500" w:firstLine="1100"/>
                    <w:rPr>
                      <w:szCs w:val="21"/>
                    </w:rPr>
                  </w:pPr>
                </w:p>
                <w:p w:rsidR="00FC5D84" w:rsidRDefault="00FF641E" w:rsidP="00FF641E">
                  <w:pPr>
                    <w:snapToGrid w:val="0"/>
                    <w:spacing w:line="240" w:lineRule="atLeast"/>
                    <w:ind w:firstLineChars="1450" w:firstLine="3190"/>
                    <w:rPr>
                      <w:szCs w:val="21"/>
                    </w:rPr>
                  </w:pPr>
                  <w:r>
                    <w:rPr>
                      <w:rFonts w:hint="eastAsia"/>
                      <w:szCs w:val="21"/>
                    </w:rPr>
                    <w:t>教务处长签字：</w:t>
                  </w:r>
                  <w:r>
                    <w:rPr>
                      <w:rFonts w:hint="eastAsia"/>
                      <w:szCs w:val="21"/>
                    </w:rPr>
                    <w:t xml:space="preserve">    </w:t>
                  </w:r>
                  <w:r>
                    <w:rPr>
                      <w:szCs w:val="21"/>
                    </w:rPr>
                    <w:t xml:space="preserve">                </w:t>
                  </w:r>
                </w:p>
                <w:p w:rsidR="00FC5D84" w:rsidRDefault="00FC5D84">
                  <w:pPr>
                    <w:snapToGrid w:val="0"/>
                    <w:spacing w:line="240" w:lineRule="atLeast"/>
                    <w:ind w:firstLineChars="500" w:firstLine="1100"/>
                    <w:rPr>
                      <w:szCs w:val="21"/>
                    </w:rPr>
                  </w:pPr>
                </w:p>
                <w:p w:rsidR="00FC5D84" w:rsidRDefault="00FF641E" w:rsidP="00FF641E">
                  <w:pPr>
                    <w:snapToGrid w:val="0"/>
                    <w:spacing w:line="240" w:lineRule="atLeast"/>
                    <w:ind w:firstLineChars="2250" w:firstLine="4950"/>
                    <w:rPr>
                      <w:szCs w:val="21"/>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rFonts w:hint="eastAsia"/>
                      <w:szCs w:val="21"/>
                    </w:rPr>
                    <w:t>日</w:t>
                  </w:r>
                </w:p>
              </w:tc>
            </w:tr>
            <w:tr w:rsidR="00FC5D84">
              <w:trPr>
                <w:trHeight w:val="1984"/>
                <w:jc w:val="center"/>
              </w:trPr>
              <w:tc>
                <w:tcPr>
                  <w:tcW w:w="2021" w:type="dxa"/>
                  <w:vAlign w:val="center"/>
                </w:tcPr>
                <w:p w:rsidR="00FC5D84" w:rsidRDefault="00FF641E">
                  <w:pPr>
                    <w:jc w:val="center"/>
                    <w:rPr>
                      <w:szCs w:val="21"/>
                    </w:rPr>
                  </w:pPr>
                  <w:r>
                    <w:rPr>
                      <w:rFonts w:hint="eastAsia"/>
                      <w:szCs w:val="21"/>
                    </w:rPr>
                    <w:t>分管领导</w:t>
                  </w:r>
                </w:p>
                <w:p w:rsidR="00FC5D84" w:rsidRDefault="00FF641E">
                  <w:pPr>
                    <w:jc w:val="center"/>
                    <w:rPr>
                      <w:szCs w:val="21"/>
                    </w:rPr>
                  </w:pPr>
                  <w:r>
                    <w:rPr>
                      <w:rFonts w:hint="eastAsia"/>
                      <w:szCs w:val="21"/>
                    </w:rPr>
                    <w:t>审核意见</w:t>
                  </w:r>
                </w:p>
              </w:tc>
              <w:tc>
                <w:tcPr>
                  <w:tcW w:w="6879" w:type="dxa"/>
                  <w:gridSpan w:val="3"/>
                  <w:vAlign w:val="center"/>
                </w:tcPr>
                <w:p w:rsidR="00FC5D84" w:rsidRDefault="00FC5D84">
                  <w:pPr>
                    <w:snapToGrid w:val="0"/>
                    <w:spacing w:line="240" w:lineRule="atLeast"/>
                    <w:ind w:firstLineChars="500" w:firstLine="1100"/>
                    <w:rPr>
                      <w:rFonts w:hint="eastAsia"/>
                      <w:szCs w:val="21"/>
                    </w:rPr>
                  </w:pPr>
                </w:p>
                <w:p w:rsidR="00FF641E" w:rsidRDefault="00FF641E">
                  <w:pPr>
                    <w:snapToGrid w:val="0"/>
                    <w:spacing w:line="240" w:lineRule="atLeast"/>
                    <w:ind w:firstLineChars="500" w:firstLine="1100"/>
                    <w:rPr>
                      <w:rFonts w:hint="eastAsia"/>
                      <w:szCs w:val="21"/>
                    </w:rPr>
                  </w:pPr>
                </w:p>
                <w:p w:rsidR="00FF641E" w:rsidRDefault="00FF641E">
                  <w:pPr>
                    <w:snapToGrid w:val="0"/>
                    <w:spacing w:line="240" w:lineRule="atLeast"/>
                    <w:ind w:firstLineChars="500" w:firstLine="1100"/>
                    <w:rPr>
                      <w:rFonts w:hint="eastAsia"/>
                      <w:szCs w:val="21"/>
                    </w:rPr>
                  </w:pPr>
                </w:p>
                <w:p w:rsidR="00FF641E" w:rsidRDefault="00FF641E">
                  <w:pPr>
                    <w:snapToGrid w:val="0"/>
                    <w:spacing w:line="240" w:lineRule="atLeast"/>
                    <w:ind w:firstLineChars="500" w:firstLine="1100"/>
                    <w:rPr>
                      <w:rFonts w:hint="eastAsia"/>
                      <w:szCs w:val="21"/>
                    </w:rPr>
                  </w:pPr>
                </w:p>
                <w:p w:rsidR="00FF641E" w:rsidRDefault="00FF641E">
                  <w:pPr>
                    <w:snapToGrid w:val="0"/>
                    <w:spacing w:line="240" w:lineRule="atLeast"/>
                    <w:ind w:firstLineChars="500" w:firstLine="1100"/>
                    <w:rPr>
                      <w:szCs w:val="21"/>
                    </w:rPr>
                  </w:pPr>
                </w:p>
                <w:p w:rsidR="00FC5D84" w:rsidRDefault="00FC5D84">
                  <w:pPr>
                    <w:snapToGrid w:val="0"/>
                    <w:spacing w:line="240" w:lineRule="atLeast"/>
                    <w:ind w:firstLineChars="500" w:firstLine="1100"/>
                    <w:rPr>
                      <w:szCs w:val="21"/>
                    </w:rPr>
                  </w:pPr>
                </w:p>
                <w:p w:rsidR="00FC5D84" w:rsidRDefault="00FF641E" w:rsidP="00FF641E">
                  <w:pPr>
                    <w:snapToGrid w:val="0"/>
                    <w:spacing w:line="240" w:lineRule="atLeast"/>
                    <w:ind w:firstLineChars="1400" w:firstLine="3080"/>
                    <w:rPr>
                      <w:szCs w:val="21"/>
                    </w:rPr>
                  </w:pPr>
                  <w:r>
                    <w:rPr>
                      <w:rFonts w:hint="eastAsia"/>
                      <w:szCs w:val="21"/>
                    </w:rPr>
                    <w:t>分管院长签字：</w:t>
                  </w:r>
                  <w:r>
                    <w:rPr>
                      <w:rFonts w:hint="eastAsia"/>
                      <w:szCs w:val="21"/>
                    </w:rPr>
                    <w:t xml:space="preserve">   </w:t>
                  </w:r>
                </w:p>
                <w:p w:rsidR="00FC5D84" w:rsidRDefault="00FF641E">
                  <w:pPr>
                    <w:snapToGrid w:val="0"/>
                    <w:spacing w:line="240" w:lineRule="atLeast"/>
                    <w:ind w:firstLineChars="500" w:firstLine="1100"/>
                    <w:rPr>
                      <w:szCs w:val="21"/>
                    </w:rPr>
                  </w:pPr>
                  <w:r>
                    <w:rPr>
                      <w:rFonts w:hint="eastAsia"/>
                      <w:szCs w:val="21"/>
                    </w:rPr>
                    <w:t xml:space="preserve"> </w:t>
                  </w:r>
                  <w:r>
                    <w:rPr>
                      <w:szCs w:val="21"/>
                    </w:rPr>
                    <w:t xml:space="preserve">                </w:t>
                  </w:r>
                  <w:r>
                    <w:rPr>
                      <w:rFonts w:hint="eastAsia"/>
                      <w:szCs w:val="21"/>
                    </w:rPr>
                    <w:t xml:space="preserve"> </w:t>
                  </w:r>
                </w:p>
                <w:p w:rsidR="00FC5D84" w:rsidRDefault="00FF641E" w:rsidP="00FF641E">
                  <w:pPr>
                    <w:snapToGrid w:val="0"/>
                    <w:spacing w:line="240" w:lineRule="atLeast"/>
                    <w:ind w:firstLineChars="2300" w:firstLine="506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FC5D84" w:rsidRDefault="00FC5D84">
            <w:pPr>
              <w:spacing w:line="0" w:lineRule="atLeast"/>
              <w:rPr>
                <w:sz w:val="32"/>
              </w:rPr>
            </w:pPr>
          </w:p>
        </w:tc>
      </w:tr>
    </w:tbl>
    <w:p w:rsidR="00FC5D84" w:rsidRDefault="00FF641E">
      <w:pPr>
        <w:jc w:val="center"/>
        <w:rPr>
          <w:b/>
          <w:sz w:val="32"/>
          <w:szCs w:val="32"/>
        </w:rPr>
      </w:pPr>
      <w:r>
        <w:rPr>
          <w:rFonts w:hint="eastAsia"/>
          <w:b/>
          <w:sz w:val="32"/>
          <w:szCs w:val="32"/>
        </w:rPr>
        <w:lastRenderedPageBreak/>
        <w:t>4.</w:t>
      </w:r>
      <w:r>
        <w:rPr>
          <w:rFonts w:hint="eastAsia"/>
          <w:b/>
          <w:sz w:val="32"/>
          <w:szCs w:val="32"/>
        </w:rPr>
        <w:t>专业主要带头人简介</w:t>
      </w:r>
    </w:p>
    <w:tbl>
      <w:tblPr>
        <w:tblW w:w="9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0"/>
        <w:gridCol w:w="471"/>
        <w:gridCol w:w="519"/>
        <w:gridCol w:w="485"/>
        <w:gridCol w:w="1294"/>
        <w:gridCol w:w="992"/>
        <w:gridCol w:w="1134"/>
        <w:gridCol w:w="128"/>
        <w:gridCol w:w="439"/>
        <w:gridCol w:w="137"/>
        <w:gridCol w:w="528"/>
        <w:gridCol w:w="185"/>
        <w:gridCol w:w="475"/>
        <w:gridCol w:w="120"/>
        <w:gridCol w:w="636"/>
        <w:gridCol w:w="45"/>
        <w:gridCol w:w="284"/>
        <w:gridCol w:w="965"/>
      </w:tblGrid>
      <w:tr w:rsidR="00FC5D84">
        <w:trPr>
          <w:cantSplit/>
          <w:trHeight w:val="340"/>
        </w:trPr>
        <w:tc>
          <w:tcPr>
            <w:tcW w:w="600" w:type="dxa"/>
            <w:vMerge w:val="restart"/>
            <w:vAlign w:val="center"/>
          </w:tcPr>
          <w:p w:rsidR="00FC5D84" w:rsidRDefault="00FF641E">
            <w:pPr>
              <w:jc w:val="center"/>
              <w:rPr>
                <w:sz w:val="24"/>
              </w:rPr>
            </w:pPr>
            <w:r>
              <w:rPr>
                <w:sz w:val="24"/>
              </w:rPr>
              <w:t>姓名</w:t>
            </w:r>
          </w:p>
        </w:tc>
        <w:tc>
          <w:tcPr>
            <w:tcW w:w="1475" w:type="dxa"/>
            <w:gridSpan w:val="3"/>
            <w:vMerge w:val="restart"/>
            <w:vAlign w:val="center"/>
          </w:tcPr>
          <w:p w:rsidR="00FC5D84" w:rsidRDefault="00FF641E">
            <w:pPr>
              <w:jc w:val="center"/>
              <w:rPr>
                <w:sz w:val="24"/>
              </w:rPr>
            </w:pPr>
            <w:r>
              <w:rPr>
                <w:rFonts w:hint="eastAsia"/>
                <w:sz w:val="24"/>
              </w:rPr>
              <w:t>宋威</w:t>
            </w:r>
          </w:p>
        </w:tc>
        <w:tc>
          <w:tcPr>
            <w:tcW w:w="1294" w:type="dxa"/>
            <w:vAlign w:val="center"/>
          </w:tcPr>
          <w:p w:rsidR="00FC5D84" w:rsidRDefault="00FF641E">
            <w:pPr>
              <w:jc w:val="center"/>
              <w:rPr>
                <w:szCs w:val="21"/>
              </w:rPr>
            </w:pPr>
            <w:r>
              <w:rPr>
                <w:szCs w:val="21"/>
              </w:rPr>
              <w:t>性别</w:t>
            </w:r>
          </w:p>
        </w:tc>
        <w:tc>
          <w:tcPr>
            <w:tcW w:w="992" w:type="dxa"/>
            <w:vAlign w:val="center"/>
          </w:tcPr>
          <w:p w:rsidR="00FC5D84" w:rsidRDefault="00FF641E">
            <w:pPr>
              <w:jc w:val="center"/>
              <w:rPr>
                <w:szCs w:val="21"/>
              </w:rPr>
            </w:pPr>
            <w:r>
              <w:rPr>
                <w:rFonts w:hint="eastAsia"/>
                <w:szCs w:val="21"/>
              </w:rPr>
              <w:t>男</w:t>
            </w:r>
          </w:p>
        </w:tc>
        <w:tc>
          <w:tcPr>
            <w:tcW w:w="1262" w:type="dxa"/>
            <w:gridSpan w:val="2"/>
            <w:vAlign w:val="center"/>
          </w:tcPr>
          <w:p w:rsidR="00FC5D84" w:rsidRDefault="00FF641E">
            <w:pPr>
              <w:jc w:val="center"/>
              <w:rPr>
                <w:szCs w:val="21"/>
              </w:rPr>
            </w:pPr>
            <w:r>
              <w:rPr>
                <w:szCs w:val="21"/>
              </w:rPr>
              <w:t>专业技术职务</w:t>
            </w:r>
          </w:p>
        </w:tc>
        <w:tc>
          <w:tcPr>
            <w:tcW w:w="1289" w:type="dxa"/>
            <w:gridSpan w:val="4"/>
            <w:vAlign w:val="center"/>
          </w:tcPr>
          <w:p w:rsidR="00FC5D84" w:rsidRDefault="00FF641E">
            <w:pPr>
              <w:jc w:val="center"/>
              <w:rPr>
                <w:szCs w:val="21"/>
              </w:rPr>
            </w:pPr>
            <w:r>
              <w:rPr>
                <w:rFonts w:hint="eastAsia"/>
                <w:szCs w:val="21"/>
              </w:rPr>
              <w:t>主任医师</w:t>
            </w:r>
          </w:p>
        </w:tc>
        <w:tc>
          <w:tcPr>
            <w:tcW w:w="1560" w:type="dxa"/>
            <w:gridSpan w:val="5"/>
            <w:vAlign w:val="center"/>
          </w:tcPr>
          <w:p w:rsidR="00FC5D84" w:rsidRDefault="00FF641E">
            <w:pPr>
              <w:jc w:val="center"/>
              <w:rPr>
                <w:szCs w:val="21"/>
              </w:rPr>
            </w:pPr>
            <w:r>
              <w:rPr>
                <w:szCs w:val="21"/>
              </w:rPr>
              <w:t>学历</w:t>
            </w:r>
          </w:p>
        </w:tc>
        <w:tc>
          <w:tcPr>
            <w:tcW w:w="965" w:type="dxa"/>
            <w:vAlign w:val="center"/>
          </w:tcPr>
          <w:p w:rsidR="00FC5D84" w:rsidRDefault="00FF641E">
            <w:pPr>
              <w:jc w:val="center"/>
              <w:rPr>
                <w:szCs w:val="21"/>
              </w:rPr>
            </w:pPr>
            <w:r>
              <w:rPr>
                <w:rFonts w:hint="eastAsia"/>
                <w:szCs w:val="21"/>
              </w:rPr>
              <w:t>本科</w:t>
            </w:r>
          </w:p>
        </w:tc>
      </w:tr>
      <w:tr w:rsidR="00FC5D84">
        <w:trPr>
          <w:cantSplit/>
          <w:trHeight w:val="340"/>
        </w:trPr>
        <w:tc>
          <w:tcPr>
            <w:tcW w:w="600" w:type="dxa"/>
            <w:vMerge/>
            <w:vAlign w:val="center"/>
          </w:tcPr>
          <w:p w:rsidR="00FC5D84" w:rsidRDefault="00FC5D84">
            <w:pPr>
              <w:jc w:val="center"/>
              <w:rPr>
                <w:sz w:val="24"/>
              </w:rPr>
            </w:pPr>
          </w:p>
        </w:tc>
        <w:tc>
          <w:tcPr>
            <w:tcW w:w="1475" w:type="dxa"/>
            <w:gridSpan w:val="3"/>
            <w:vMerge/>
            <w:vAlign w:val="center"/>
          </w:tcPr>
          <w:p w:rsidR="00FC5D84" w:rsidRDefault="00FC5D84">
            <w:pPr>
              <w:jc w:val="center"/>
              <w:rPr>
                <w:sz w:val="24"/>
              </w:rPr>
            </w:pPr>
          </w:p>
        </w:tc>
        <w:tc>
          <w:tcPr>
            <w:tcW w:w="1294" w:type="dxa"/>
            <w:vAlign w:val="center"/>
          </w:tcPr>
          <w:p w:rsidR="00FC5D84" w:rsidRDefault="00FF641E">
            <w:pPr>
              <w:jc w:val="center"/>
              <w:rPr>
                <w:szCs w:val="21"/>
              </w:rPr>
            </w:pPr>
            <w:r>
              <w:rPr>
                <w:szCs w:val="21"/>
              </w:rPr>
              <w:t>出生年月</w:t>
            </w:r>
          </w:p>
        </w:tc>
        <w:tc>
          <w:tcPr>
            <w:tcW w:w="992" w:type="dxa"/>
            <w:vAlign w:val="center"/>
          </w:tcPr>
          <w:p w:rsidR="00FC5D84" w:rsidRDefault="00FF641E">
            <w:pPr>
              <w:jc w:val="center"/>
              <w:rPr>
                <w:szCs w:val="21"/>
              </w:rPr>
            </w:pPr>
            <w:r>
              <w:rPr>
                <w:rFonts w:hint="eastAsia"/>
                <w:szCs w:val="21"/>
              </w:rPr>
              <w:t>1</w:t>
            </w:r>
            <w:r>
              <w:rPr>
                <w:szCs w:val="21"/>
              </w:rPr>
              <w:t>97</w:t>
            </w:r>
            <w:r>
              <w:rPr>
                <w:rFonts w:hint="eastAsia"/>
                <w:szCs w:val="21"/>
              </w:rPr>
              <w:t>7</w:t>
            </w:r>
            <w:r>
              <w:rPr>
                <w:szCs w:val="21"/>
              </w:rPr>
              <w:t>.1</w:t>
            </w:r>
            <w:r>
              <w:rPr>
                <w:rFonts w:hint="eastAsia"/>
                <w:szCs w:val="21"/>
              </w:rPr>
              <w:t>2</w:t>
            </w:r>
          </w:p>
        </w:tc>
        <w:tc>
          <w:tcPr>
            <w:tcW w:w="1262" w:type="dxa"/>
            <w:gridSpan w:val="2"/>
            <w:vAlign w:val="center"/>
          </w:tcPr>
          <w:p w:rsidR="00FC5D84" w:rsidRDefault="00FF641E">
            <w:pPr>
              <w:jc w:val="center"/>
              <w:rPr>
                <w:szCs w:val="21"/>
              </w:rPr>
            </w:pPr>
            <w:r>
              <w:rPr>
                <w:szCs w:val="21"/>
              </w:rPr>
              <w:t>行政职务</w:t>
            </w:r>
          </w:p>
        </w:tc>
        <w:tc>
          <w:tcPr>
            <w:tcW w:w="1289" w:type="dxa"/>
            <w:gridSpan w:val="4"/>
            <w:vAlign w:val="center"/>
          </w:tcPr>
          <w:p w:rsidR="00FC5D84" w:rsidRDefault="00FF641E">
            <w:pPr>
              <w:jc w:val="center"/>
              <w:rPr>
                <w:szCs w:val="21"/>
              </w:rPr>
            </w:pPr>
            <w:r>
              <w:rPr>
                <w:rFonts w:hint="eastAsia"/>
                <w:szCs w:val="21"/>
              </w:rPr>
              <w:t>中医教研室主任</w:t>
            </w:r>
          </w:p>
        </w:tc>
        <w:tc>
          <w:tcPr>
            <w:tcW w:w="1560" w:type="dxa"/>
            <w:gridSpan w:val="5"/>
            <w:vAlign w:val="center"/>
          </w:tcPr>
          <w:p w:rsidR="00FC5D84" w:rsidRDefault="00FF641E">
            <w:pPr>
              <w:jc w:val="center"/>
              <w:rPr>
                <w:szCs w:val="21"/>
              </w:rPr>
            </w:pPr>
            <w:r>
              <w:rPr>
                <w:szCs w:val="21"/>
              </w:rPr>
              <w:t>双师素质情况</w:t>
            </w:r>
          </w:p>
        </w:tc>
        <w:tc>
          <w:tcPr>
            <w:tcW w:w="965" w:type="dxa"/>
            <w:vAlign w:val="center"/>
          </w:tcPr>
          <w:p w:rsidR="00FC5D84" w:rsidRDefault="00FF641E">
            <w:pPr>
              <w:jc w:val="center"/>
              <w:rPr>
                <w:szCs w:val="21"/>
              </w:rPr>
            </w:pPr>
            <w:r>
              <w:rPr>
                <w:rFonts w:hint="eastAsia"/>
                <w:szCs w:val="21"/>
              </w:rPr>
              <w:t>是</w:t>
            </w:r>
          </w:p>
        </w:tc>
      </w:tr>
      <w:tr w:rsidR="00FC5D84">
        <w:trPr>
          <w:trHeight w:val="340"/>
        </w:trPr>
        <w:tc>
          <w:tcPr>
            <w:tcW w:w="2075" w:type="dxa"/>
            <w:gridSpan w:val="4"/>
            <w:vAlign w:val="center"/>
          </w:tcPr>
          <w:p w:rsidR="00FC5D84" w:rsidRDefault="00FF641E">
            <w:pPr>
              <w:jc w:val="center"/>
              <w:rPr>
                <w:spacing w:val="-10"/>
                <w:szCs w:val="21"/>
              </w:rPr>
            </w:pPr>
            <w:r>
              <w:rPr>
                <w:spacing w:val="-6"/>
                <w:szCs w:val="21"/>
              </w:rPr>
              <w:t>学历、学位</w:t>
            </w:r>
            <w:r>
              <w:rPr>
                <w:spacing w:val="-10"/>
                <w:szCs w:val="21"/>
              </w:rPr>
              <w:t>获得时间、毕业学校、专业</w:t>
            </w:r>
          </w:p>
        </w:tc>
        <w:tc>
          <w:tcPr>
            <w:tcW w:w="7362" w:type="dxa"/>
            <w:gridSpan w:val="14"/>
            <w:vAlign w:val="center"/>
          </w:tcPr>
          <w:p w:rsidR="00FC5D84" w:rsidRDefault="00FF641E">
            <w:pPr>
              <w:jc w:val="left"/>
              <w:rPr>
                <w:rFonts w:ascii="宋体" w:hAnsi="宋体"/>
                <w:sz w:val="24"/>
              </w:rPr>
            </w:pPr>
            <w:r>
              <w:rPr>
                <w:rFonts w:ascii="宋体" w:hAnsi="宋体" w:hint="eastAsia"/>
                <w:sz w:val="24"/>
              </w:rPr>
              <w:t>2001年7月或得本科学历，学士学位。毕业于北京中医药大学，中医骨伤科</w:t>
            </w:r>
          </w:p>
        </w:tc>
      </w:tr>
      <w:tr w:rsidR="00FC5D84">
        <w:trPr>
          <w:trHeight w:val="340"/>
        </w:trPr>
        <w:tc>
          <w:tcPr>
            <w:tcW w:w="2075" w:type="dxa"/>
            <w:gridSpan w:val="4"/>
            <w:vAlign w:val="center"/>
          </w:tcPr>
          <w:p w:rsidR="00FC5D84" w:rsidRDefault="00FF641E">
            <w:pPr>
              <w:jc w:val="center"/>
              <w:rPr>
                <w:sz w:val="24"/>
              </w:rPr>
            </w:pPr>
            <w:r>
              <w:rPr>
                <w:sz w:val="24"/>
              </w:rPr>
              <w:t>主要从事工作与</w:t>
            </w:r>
          </w:p>
          <w:p w:rsidR="00FC5D84" w:rsidRDefault="00FF641E">
            <w:pPr>
              <w:jc w:val="center"/>
              <w:rPr>
                <w:sz w:val="24"/>
              </w:rPr>
            </w:pPr>
            <w:r>
              <w:rPr>
                <w:sz w:val="24"/>
              </w:rPr>
              <w:t>研究方向</w:t>
            </w:r>
          </w:p>
        </w:tc>
        <w:tc>
          <w:tcPr>
            <w:tcW w:w="7362" w:type="dxa"/>
            <w:gridSpan w:val="14"/>
            <w:vAlign w:val="center"/>
          </w:tcPr>
          <w:p w:rsidR="00FC5D84" w:rsidRDefault="00FF641E">
            <w:pPr>
              <w:jc w:val="left"/>
              <w:rPr>
                <w:rFonts w:ascii="宋体" w:hAnsi="宋体"/>
                <w:sz w:val="24"/>
              </w:rPr>
            </w:pPr>
            <w:r>
              <w:rPr>
                <w:rFonts w:ascii="宋体" w:hAnsi="宋体" w:hint="eastAsia"/>
                <w:sz w:val="24"/>
              </w:rPr>
              <w:t>老年骨关节病的中西医康复与治疗，老年慢病的预防与管理</w:t>
            </w:r>
          </w:p>
        </w:tc>
      </w:tr>
      <w:tr w:rsidR="00FC5D84">
        <w:trPr>
          <w:trHeight w:hRule="exact" w:val="454"/>
        </w:trPr>
        <w:tc>
          <w:tcPr>
            <w:tcW w:w="9437" w:type="dxa"/>
            <w:gridSpan w:val="18"/>
            <w:vAlign w:val="center"/>
          </w:tcPr>
          <w:p w:rsidR="00FC5D84" w:rsidRDefault="00FF641E">
            <w:pPr>
              <w:jc w:val="center"/>
              <w:rPr>
                <w:sz w:val="24"/>
              </w:rPr>
            </w:pPr>
            <w:r>
              <w:rPr>
                <w:sz w:val="24"/>
              </w:rPr>
              <w:t>本人近三年的主要工作成就</w:t>
            </w:r>
          </w:p>
        </w:tc>
      </w:tr>
      <w:tr w:rsidR="00FC5D84">
        <w:trPr>
          <w:trHeight w:hRule="exact" w:val="454"/>
        </w:trPr>
        <w:tc>
          <w:tcPr>
            <w:tcW w:w="9437" w:type="dxa"/>
            <w:gridSpan w:val="18"/>
            <w:vAlign w:val="center"/>
          </w:tcPr>
          <w:p w:rsidR="00FC5D84" w:rsidRDefault="00FF641E">
            <w:pPr>
              <w:jc w:val="left"/>
              <w:rPr>
                <w:rFonts w:ascii="宋体" w:hAnsi="宋体"/>
                <w:sz w:val="24"/>
              </w:rPr>
            </w:pPr>
            <w:r>
              <w:rPr>
                <w:rFonts w:ascii="宋体" w:hAnsi="宋体" w:hint="eastAsia"/>
                <w:sz w:val="24"/>
              </w:rPr>
              <w:t>在国内外重要学术刊物上发表论文共 3篇；出版专著（译著等）0部。</w:t>
            </w:r>
          </w:p>
        </w:tc>
      </w:tr>
      <w:tr w:rsidR="00FC5D84">
        <w:trPr>
          <w:trHeight w:hRule="exact" w:val="454"/>
        </w:trPr>
        <w:tc>
          <w:tcPr>
            <w:tcW w:w="9437" w:type="dxa"/>
            <w:gridSpan w:val="18"/>
            <w:vAlign w:val="center"/>
          </w:tcPr>
          <w:p w:rsidR="00FC5D84" w:rsidRDefault="00FF641E">
            <w:pPr>
              <w:rPr>
                <w:rFonts w:ascii="宋体" w:hAnsi="宋体"/>
                <w:sz w:val="24"/>
              </w:rPr>
            </w:pPr>
            <w:r>
              <w:rPr>
                <w:rFonts w:ascii="宋体" w:hAnsi="宋体" w:hint="eastAsia"/>
                <w:sz w:val="24"/>
              </w:rPr>
              <w:t>获教学科研成果奖共0项；其中：国家级0项，省部级0项。</w:t>
            </w:r>
          </w:p>
        </w:tc>
      </w:tr>
      <w:tr w:rsidR="00FC5D84">
        <w:trPr>
          <w:trHeight w:hRule="exact" w:val="454"/>
        </w:trPr>
        <w:tc>
          <w:tcPr>
            <w:tcW w:w="9437" w:type="dxa"/>
            <w:gridSpan w:val="18"/>
            <w:vAlign w:val="center"/>
          </w:tcPr>
          <w:p w:rsidR="00FC5D84" w:rsidRDefault="00FF641E">
            <w:pPr>
              <w:rPr>
                <w:rFonts w:ascii="宋体" w:hAnsi="宋体"/>
                <w:sz w:val="24"/>
              </w:rPr>
            </w:pPr>
            <w:r>
              <w:rPr>
                <w:rFonts w:ascii="宋体" w:hAnsi="宋体" w:hint="eastAsia"/>
                <w:sz w:val="24"/>
              </w:rPr>
              <w:t>目前承担教学科研项目共2项；其中：国家级项目</w:t>
            </w:r>
            <w:r>
              <w:rPr>
                <w:rFonts w:ascii="宋体" w:hAnsi="宋体"/>
                <w:sz w:val="24"/>
              </w:rPr>
              <w:t>1</w:t>
            </w:r>
            <w:r>
              <w:rPr>
                <w:rFonts w:ascii="宋体" w:hAnsi="宋体" w:hint="eastAsia"/>
                <w:sz w:val="24"/>
              </w:rPr>
              <w:t>项，省部级项目0项。</w:t>
            </w:r>
          </w:p>
        </w:tc>
      </w:tr>
      <w:tr w:rsidR="00FC5D84">
        <w:trPr>
          <w:trHeight w:hRule="exact" w:val="454"/>
        </w:trPr>
        <w:tc>
          <w:tcPr>
            <w:tcW w:w="9437" w:type="dxa"/>
            <w:gridSpan w:val="18"/>
            <w:vAlign w:val="center"/>
          </w:tcPr>
          <w:p w:rsidR="00FC5D84" w:rsidRDefault="00FF641E">
            <w:pPr>
              <w:rPr>
                <w:rFonts w:ascii="宋体" w:hAnsi="宋体"/>
                <w:sz w:val="24"/>
              </w:rPr>
            </w:pPr>
            <w:r>
              <w:rPr>
                <w:rFonts w:ascii="宋体" w:hAnsi="宋体" w:hint="eastAsia"/>
                <w:sz w:val="24"/>
              </w:rPr>
              <w:t>近三年拥有教学科研经费共12万元，年均4万元。</w:t>
            </w:r>
          </w:p>
        </w:tc>
      </w:tr>
      <w:tr w:rsidR="00FC5D84">
        <w:trPr>
          <w:trHeight w:hRule="exact" w:val="454"/>
        </w:trPr>
        <w:tc>
          <w:tcPr>
            <w:tcW w:w="9437" w:type="dxa"/>
            <w:gridSpan w:val="18"/>
            <w:tcBorders>
              <w:right w:val="single" w:sz="4" w:space="0" w:color="auto"/>
            </w:tcBorders>
            <w:vAlign w:val="center"/>
          </w:tcPr>
          <w:p w:rsidR="00FC5D84" w:rsidRDefault="00FF641E">
            <w:pPr>
              <w:rPr>
                <w:rFonts w:ascii="宋体" w:hAnsi="宋体"/>
                <w:sz w:val="24"/>
              </w:rPr>
            </w:pPr>
            <w:r>
              <w:rPr>
                <w:rFonts w:ascii="宋体" w:hAnsi="宋体" w:hint="eastAsia"/>
                <w:sz w:val="24"/>
              </w:rPr>
              <w:t>近三年授课（理论教学）共90学时；指导毕业设计共38人次。</w:t>
            </w:r>
          </w:p>
        </w:tc>
      </w:tr>
      <w:tr w:rsidR="00FC5D84">
        <w:trPr>
          <w:cantSplit/>
          <w:trHeight w:hRule="exact" w:val="454"/>
        </w:trPr>
        <w:tc>
          <w:tcPr>
            <w:tcW w:w="1071" w:type="dxa"/>
            <w:gridSpan w:val="2"/>
            <w:vMerge w:val="restart"/>
            <w:vAlign w:val="center"/>
          </w:tcPr>
          <w:p w:rsidR="00FC5D84" w:rsidRDefault="00FF641E">
            <w:pPr>
              <w:jc w:val="center"/>
              <w:rPr>
                <w:sz w:val="24"/>
              </w:rPr>
            </w:pPr>
            <w:r>
              <w:rPr>
                <w:sz w:val="24"/>
              </w:rPr>
              <w:t>最具代表性的教学科研项目和成果</w:t>
            </w:r>
          </w:p>
        </w:tc>
        <w:tc>
          <w:tcPr>
            <w:tcW w:w="519" w:type="dxa"/>
            <w:vAlign w:val="center"/>
          </w:tcPr>
          <w:p w:rsidR="00FC5D84" w:rsidRDefault="00FF641E">
            <w:pPr>
              <w:ind w:leftChars="-50" w:left="-110" w:rightChars="-50" w:right="-110"/>
              <w:jc w:val="center"/>
              <w:rPr>
                <w:sz w:val="24"/>
              </w:rPr>
            </w:pPr>
            <w:r>
              <w:rPr>
                <w:sz w:val="24"/>
              </w:rPr>
              <w:t>序号</w:t>
            </w:r>
          </w:p>
        </w:tc>
        <w:tc>
          <w:tcPr>
            <w:tcW w:w="2771" w:type="dxa"/>
            <w:gridSpan w:val="3"/>
            <w:vAlign w:val="center"/>
          </w:tcPr>
          <w:p w:rsidR="00FC5D84" w:rsidRDefault="00FF641E">
            <w:pPr>
              <w:jc w:val="center"/>
              <w:rPr>
                <w:sz w:val="24"/>
              </w:rPr>
            </w:pPr>
            <w:r>
              <w:rPr>
                <w:sz w:val="24"/>
              </w:rPr>
              <w:t>成果名称</w:t>
            </w:r>
          </w:p>
        </w:tc>
        <w:tc>
          <w:tcPr>
            <w:tcW w:w="3146" w:type="dxa"/>
            <w:gridSpan w:val="8"/>
            <w:vAlign w:val="center"/>
          </w:tcPr>
          <w:p w:rsidR="00FC5D84" w:rsidRDefault="00FF641E">
            <w:pPr>
              <w:jc w:val="center"/>
              <w:rPr>
                <w:sz w:val="24"/>
              </w:rPr>
            </w:pPr>
            <w:r>
              <w:rPr>
                <w:sz w:val="24"/>
              </w:rPr>
              <w:t>等级及签发单位、时间</w:t>
            </w:r>
          </w:p>
        </w:tc>
        <w:tc>
          <w:tcPr>
            <w:tcW w:w="1930" w:type="dxa"/>
            <w:gridSpan w:val="4"/>
            <w:tcBorders>
              <w:right w:val="single" w:sz="4" w:space="0" w:color="auto"/>
            </w:tcBorders>
            <w:vAlign w:val="center"/>
          </w:tcPr>
          <w:p w:rsidR="00FC5D84" w:rsidRDefault="00FF641E">
            <w:pPr>
              <w:jc w:val="center"/>
              <w:rPr>
                <w:sz w:val="24"/>
              </w:rPr>
            </w:pPr>
            <w:r>
              <w:rPr>
                <w:sz w:val="24"/>
              </w:rPr>
              <w:t>本人署名位次</w:t>
            </w:r>
          </w:p>
        </w:tc>
      </w:tr>
      <w:tr w:rsidR="00FC5D84">
        <w:trPr>
          <w:cantSplit/>
          <w:trHeight w:hRule="exact" w:val="65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1</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中药熏蒸联合关节松动治疗膝关节功能障碍</w:t>
            </w:r>
          </w:p>
        </w:tc>
        <w:tc>
          <w:tcPr>
            <w:tcW w:w="3146" w:type="dxa"/>
            <w:gridSpan w:val="8"/>
            <w:vAlign w:val="center"/>
          </w:tcPr>
          <w:p w:rsidR="00FC5D84" w:rsidRDefault="00FF641E">
            <w:pPr>
              <w:jc w:val="left"/>
              <w:rPr>
                <w:rFonts w:ascii="宋体" w:hAnsi="宋体"/>
                <w:szCs w:val="21"/>
              </w:rPr>
            </w:pPr>
            <w:r>
              <w:rPr>
                <w:rFonts w:ascii="宋体" w:hAnsi="宋体" w:hint="eastAsia"/>
                <w:szCs w:val="21"/>
              </w:rPr>
              <w:t>临汾职业技术学院2019年</w:t>
            </w:r>
          </w:p>
        </w:tc>
        <w:tc>
          <w:tcPr>
            <w:tcW w:w="1930" w:type="dxa"/>
            <w:gridSpan w:val="4"/>
            <w:vAlign w:val="center"/>
          </w:tcPr>
          <w:p w:rsidR="00FC5D84" w:rsidRDefault="00FF641E">
            <w:pPr>
              <w:jc w:val="left"/>
              <w:rPr>
                <w:rFonts w:ascii="宋体" w:hAnsi="宋体"/>
                <w:szCs w:val="21"/>
              </w:rPr>
            </w:pPr>
            <w:r>
              <w:rPr>
                <w:rFonts w:ascii="宋体" w:hAnsi="宋体" w:hint="eastAsia"/>
                <w:szCs w:val="21"/>
              </w:rPr>
              <w:t>主持人</w:t>
            </w:r>
          </w:p>
        </w:tc>
      </w:tr>
      <w:tr w:rsidR="00FC5D84">
        <w:trPr>
          <w:cantSplit/>
          <w:trHeight w:hRule="exact" w:val="62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2</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中药熏蒸联合关节松动治疗髌骨术后功能障碍</w:t>
            </w:r>
          </w:p>
        </w:tc>
        <w:tc>
          <w:tcPr>
            <w:tcW w:w="3146" w:type="dxa"/>
            <w:gridSpan w:val="8"/>
            <w:vAlign w:val="center"/>
          </w:tcPr>
          <w:p w:rsidR="00FC5D84" w:rsidRDefault="00FF641E">
            <w:pPr>
              <w:jc w:val="left"/>
              <w:rPr>
                <w:rFonts w:ascii="宋体" w:hAnsi="宋体"/>
                <w:szCs w:val="21"/>
              </w:rPr>
            </w:pPr>
            <w:r>
              <w:rPr>
                <w:rFonts w:ascii="宋体" w:hAnsi="宋体" w:hint="eastAsia"/>
                <w:szCs w:val="21"/>
              </w:rPr>
              <w:t>医药卫生2020年11月</w:t>
            </w:r>
          </w:p>
        </w:tc>
        <w:tc>
          <w:tcPr>
            <w:tcW w:w="1930" w:type="dxa"/>
            <w:gridSpan w:val="4"/>
            <w:vAlign w:val="center"/>
          </w:tcPr>
          <w:p w:rsidR="00FC5D84" w:rsidRDefault="00FF641E">
            <w:pPr>
              <w:jc w:val="left"/>
              <w:rPr>
                <w:rFonts w:ascii="宋体" w:hAnsi="宋体"/>
                <w:szCs w:val="21"/>
              </w:rPr>
            </w:pPr>
            <w:r>
              <w:rPr>
                <w:rFonts w:ascii="宋体" w:hAnsi="宋体" w:hint="eastAsia"/>
                <w:szCs w:val="21"/>
              </w:rPr>
              <w:t>第一作者</w:t>
            </w:r>
          </w:p>
        </w:tc>
      </w:tr>
      <w:tr w:rsidR="00FC5D84">
        <w:trPr>
          <w:cantSplit/>
          <w:trHeight w:hRule="exact" w:val="626"/>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3</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老年肱骨近端骨折术后的中医康复治疗及疗效分析</w:t>
            </w:r>
          </w:p>
        </w:tc>
        <w:tc>
          <w:tcPr>
            <w:tcW w:w="3146" w:type="dxa"/>
            <w:gridSpan w:val="8"/>
            <w:vAlign w:val="center"/>
          </w:tcPr>
          <w:p w:rsidR="00FC5D84" w:rsidRDefault="00FF641E">
            <w:pPr>
              <w:jc w:val="left"/>
              <w:rPr>
                <w:rFonts w:ascii="宋体" w:hAnsi="宋体"/>
                <w:szCs w:val="21"/>
              </w:rPr>
            </w:pPr>
            <w:r>
              <w:rPr>
                <w:rFonts w:ascii="宋体" w:hAnsi="宋体" w:hint="eastAsia"/>
                <w:szCs w:val="21"/>
              </w:rPr>
              <w:t>医药界2021年2月</w:t>
            </w:r>
          </w:p>
        </w:tc>
        <w:tc>
          <w:tcPr>
            <w:tcW w:w="1930" w:type="dxa"/>
            <w:gridSpan w:val="4"/>
            <w:vAlign w:val="center"/>
          </w:tcPr>
          <w:p w:rsidR="00FC5D84" w:rsidRDefault="00FF641E">
            <w:pPr>
              <w:jc w:val="left"/>
              <w:rPr>
                <w:rFonts w:ascii="宋体" w:hAnsi="宋体"/>
                <w:szCs w:val="21"/>
              </w:rPr>
            </w:pPr>
            <w:r>
              <w:rPr>
                <w:rFonts w:ascii="宋体" w:hAnsi="宋体" w:hint="eastAsia"/>
                <w:szCs w:val="21"/>
              </w:rPr>
              <w:t>第一作者</w:t>
            </w:r>
          </w:p>
        </w:tc>
      </w:tr>
      <w:tr w:rsidR="00FC5D84">
        <w:trPr>
          <w:cantSplit/>
          <w:trHeight w:hRule="exact" w:val="454"/>
        </w:trPr>
        <w:tc>
          <w:tcPr>
            <w:tcW w:w="1071" w:type="dxa"/>
            <w:gridSpan w:val="2"/>
            <w:vMerge w:val="restart"/>
            <w:vAlign w:val="center"/>
          </w:tcPr>
          <w:p w:rsidR="00FC5D84" w:rsidRDefault="00FF641E">
            <w:pPr>
              <w:jc w:val="center"/>
              <w:rPr>
                <w:sz w:val="24"/>
              </w:rPr>
            </w:pPr>
            <w:r>
              <w:rPr>
                <w:sz w:val="24"/>
              </w:rPr>
              <w:t>最具代表性的社会服务和技术研发项目</w:t>
            </w:r>
          </w:p>
        </w:tc>
        <w:tc>
          <w:tcPr>
            <w:tcW w:w="519" w:type="dxa"/>
            <w:vAlign w:val="center"/>
          </w:tcPr>
          <w:p w:rsidR="00FC5D84" w:rsidRDefault="00FF641E">
            <w:pPr>
              <w:ind w:leftChars="-50" w:left="-110" w:rightChars="-50" w:right="-110"/>
              <w:jc w:val="center"/>
              <w:rPr>
                <w:sz w:val="24"/>
              </w:rPr>
            </w:pPr>
            <w:r>
              <w:rPr>
                <w:sz w:val="24"/>
              </w:rPr>
              <w:t>序号</w:t>
            </w:r>
          </w:p>
        </w:tc>
        <w:tc>
          <w:tcPr>
            <w:tcW w:w="2771" w:type="dxa"/>
            <w:gridSpan w:val="3"/>
            <w:vAlign w:val="center"/>
          </w:tcPr>
          <w:p w:rsidR="00FC5D84" w:rsidRDefault="00FF641E">
            <w:pPr>
              <w:jc w:val="center"/>
              <w:rPr>
                <w:sz w:val="24"/>
              </w:rPr>
            </w:pPr>
            <w:r>
              <w:rPr>
                <w:sz w:val="24"/>
              </w:rPr>
              <w:t>项目名称</w:t>
            </w:r>
          </w:p>
        </w:tc>
        <w:tc>
          <w:tcPr>
            <w:tcW w:w="1134" w:type="dxa"/>
            <w:vAlign w:val="center"/>
          </w:tcPr>
          <w:p w:rsidR="00FC5D84" w:rsidRDefault="00FF641E">
            <w:pPr>
              <w:jc w:val="center"/>
              <w:rPr>
                <w:szCs w:val="21"/>
              </w:rPr>
            </w:pPr>
            <w:r>
              <w:rPr>
                <w:szCs w:val="21"/>
              </w:rPr>
              <w:t>项目来源</w:t>
            </w:r>
          </w:p>
        </w:tc>
        <w:tc>
          <w:tcPr>
            <w:tcW w:w="1232" w:type="dxa"/>
            <w:gridSpan w:val="4"/>
            <w:vAlign w:val="center"/>
          </w:tcPr>
          <w:p w:rsidR="00FC5D84" w:rsidRDefault="00FF641E">
            <w:pPr>
              <w:jc w:val="center"/>
              <w:rPr>
                <w:sz w:val="24"/>
              </w:rPr>
            </w:pPr>
            <w:r>
              <w:rPr>
                <w:sz w:val="24"/>
              </w:rPr>
              <w:t>起讫时间</w:t>
            </w:r>
          </w:p>
        </w:tc>
        <w:tc>
          <w:tcPr>
            <w:tcW w:w="780" w:type="dxa"/>
            <w:gridSpan w:val="3"/>
            <w:vAlign w:val="center"/>
          </w:tcPr>
          <w:p w:rsidR="00FC5D84" w:rsidRDefault="00FF641E">
            <w:pPr>
              <w:jc w:val="center"/>
              <w:rPr>
                <w:szCs w:val="21"/>
              </w:rPr>
            </w:pPr>
            <w:r>
              <w:rPr>
                <w:szCs w:val="21"/>
              </w:rPr>
              <w:t>经费</w:t>
            </w:r>
          </w:p>
        </w:tc>
        <w:tc>
          <w:tcPr>
            <w:tcW w:w="1930" w:type="dxa"/>
            <w:gridSpan w:val="4"/>
            <w:vAlign w:val="center"/>
          </w:tcPr>
          <w:p w:rsidR="00FC5D84" w:rsidRDefault="00FF641E">
            <w:pPr>
              <w:jc w:val="center"/>
              <w:rPr>
                <w:sz w:val="24"/>
              </w:rPr>
            </w:pPr>
            <w:r>
              <w:rPr>
                <w:sz w:val="24"/>
              </w:rPr>
              <w:t>本人承担工作</w:t>
            </w:r>
          </w:p>
        </w:tc>
      </w:tr>
      <w:tr w:rsidR="00FC5D84">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1</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临汾市太极协会健康讲座</w:t>
            </w:r>
          </w:p>
        </w:tc>
        <w:tc>
          <w:tcPr>
            <w:tcW w:w="1134" w:type="dxa"/>
            <w:vAlign w:val="center"/>
          </w:tcPr>
          <w:p w:rsidR="00FC5D84" w:rsidRDefault="00FF641E">
            <w:pPr>
              <w:jc w:val="center"/>
              <w:rPr>
                <w:rFonts w:ascii="宋体" w:hAnsi="宋体"/>
                <w:szCs w:val="21"/>
              </w:rPr>
            </w:pPr>
            <w:r>
              <w:rPr>
                <w:rFonts w:ascii="宋体" w:hAnsi="宋体" w:hint="eastAsia"/>
                <w:szCs w:val="21"/>
              </w:rPr>
              <w:t>临汾市</w:t>
            </w:r>
          </w:p>
        </w:tc>
        <w:tc>
          <w:tcPr>
            <w:tcW w:w="1232" w:type="dxa"/>
            <w:gridSpan w:val="4"/>
            <w:vAlign w:val="center"/>
          </w:tcPr>
          <w:p w:rsidR="00FC5D84" w:rsidRDefault="00FF641E">
            <w:pPr>
              <w:jc w:val="center"/>
              <w:rPr>
                <w:rFonts w:ascii="宋体" w:hAnsi="宋体"/>
                <w:szCs w:val="21"/>
              </w:rPr>
            </w:pPr>
            <w:r>
              <w:rPr>
                <w:rFonts w:ascii="宋体" w:hAnsi="宋体" w:hint="eastAsia"/>
                <w:szCs w:val="21"/>
              </w:rPr>
              <w:t>2019.9</w:t>
            </w:r>
          </w:p>
        </w:tc>
        <w:tc>
          <w:tcPr>
            <w:tcW w:w="780" w:type="dxa"/>
            <w:gridSpan w:val="3"/>
            <w:vAlign w:val="center"/>
          </w:tcPr>
          <w:p w:rsidR="00FC5D84" w:rsidRDefault="00FC5D84">
            <w:pPr>
              <w:jc w:val="center"/>
              <w:rPr>
                <w:rFonts w:ascii="宋体" w:hAnsi="宋体"/>
                <w:szCs w:val="21"/>
              </w:rPr>
            </w:pPr>
          </w:p>
        </w:tc>
        <w:tc>
          <w:tcPr>
            <w:tcW w:w="1930" w:type="dxa"/>
            <w:gridSpan w:val="4"/>
            <w:vAlign w:val="center"/>
          </w:tcPr>
          <w:p w:rsidR="00FC5D84" w:rsidRDefault="00FF641E">
            <w:pPr>
              <w:jc w:val="center"/>
              <w:rPr>
                <w:rFonts w:ascii="宋体" w:hAnsi="宋体"/>
                <w:szCs w:val="21"/>
              </w:rPr>
            </w:pPr>
            <w:r>
              <w:rPr>
                <w:rFonts w:ascii="宋体" w:hAnsi="宋体" w:hint="eastAsia"/>
                <w:szCs w:val="21"/>
              </w:rPr>
              <w:t>主持人</w:t>
            </w:r>
          </w:p>
        </w:tc>
      </w:tr>
      <w:tr w:rsidR="00FC5D84">
        <w:trPr>
          <w:cantSplit/>
          <w:trHeight w:hRule="exact" w:val="65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2</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中药熏蒸联合关节松动治疗膝关节功能障碍</w:t>
            </w:r>
          </w:p>
        </w:tc>
        <w:tc>
          <w:tcPr>
            <w:tcW w:w="1134" w:type="dxa"/>
            <w:vAlign w:val="center"/>
          </w:tcPr>
          <w:p w:rsidR="00FC5D84" w:rsidRDefault="00FF641E">
            <w:pPr>
              <w:jc w:val="center"/>
              <w:rPr>
                <w:rFonts w:ascii="宋体" w:hAnsi="宋体"/>
                <w:sz w:val="24"/>
              </w:rPr>
            </w:pPr>
            <w:r>
              <w:rPr>
                <w:rFonts w:ascii="宋体" w:hAnsi="宋体" w:hint="eastAsia"/>
                <w:sz w:val="24"/>
              </w:rPr>
              <w:t>临职</w:t>
            </w:r>
          </w:p>
        </w:tc>
        <w:tc>
          <w:tcPr>
            <w:tcW w:w="1232" w:type="dxa"/>
            <w:gridSpan w:val="4"/>
            <w:vAlign w:val="center"/>
          </w:tcPr>
          <w:p w:rsidR="00FC5D84" w:rsidRDefault="00FF641E">
            <w:pPr>
              <w:jc w:val="center"/>
              <w:rPr>
                <w:rFonts w:ascii="宋体" w:hAnsi="宋体"/>
                <w:szCs w:val="21"/>
              </w:rPr>
            </w:pPr>
            <w:r>
              <w:rPr>
                <w:rFonts w:ascii="宋体" w:hAnsi="宋体" w:hint="eastAsia"/>
                <w:szCs w:val="21"/>
              </w:rPr>
              <w:t>2019-2021</w:t>
            </w:r>
          </w:p>
        </w:tc>
        <w:tc>
          <w:tcPr>
            <w:tcW w:w="780" w:type="dxa"/>
            <w:gridSpan w:val="3"/>
            <w:vAlign w:val="center"/>
          </w:tcPr>
          <w:p w:rsidR="00FC5D84" w:rsidRDefault="00FF641E">
            <w:pPr>
              <w:jc w:val="center"/>
              <w:rPr>
                <w:rFonts w:ascii="宋体" w:hAnsi="宋体"/>
                <w:szCs w:val="21"/>
              </w:rPr>
            </w:pPr>
            <w:r>
              <w:rPr>
                <w:rFonts w:ascii="宋体" w:hAnsi="宋体" w:hint="eastAsia"/>
                <w:szCs w:val="21"/>
              </w:rPr>
              <w:t>1万</w:t>
            </w:r>
          </w:p>
        </w:tc>
        <w:tc>
          <w:tcPr>
            <w:tcW w:w="1930" w:type="dxa"/>
            <w:gridSpan w:val="4"/>
            <w:vAlign w:val="center"/>
          </w:tcPr>
          <w:p w:rsidR="00FC5D84" w:rsidRDefault="00FF641E">
            <w:pPr>
              <w:jc w:val="center"/>
              <w:rPr>
                <w:rFonts w:ascii="宋体" w:hAnsi="宋体"/>
                <w:szCs w:val="21"/>
              </w:rPr>
            </w:pPr>
            <w:r>
              <w:rPr>
                <w:rFonts w:ascii="宋体" w:hAnsi="宋体" w:hint="eastAsia"/>
                <w:szCs w:val="21"/>
              </w:rPr>
              <w:t>主持人</w:t>
            </w:r>
          </w:p>
        </w:tc>
      </w:tr>
      <w:tr w:rsidR="00FC5D84">
        <w:trPr>
          <w:cantSplit/>
          <w:trHeight w:hRule="exact" w:val="61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3</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中药熏蒸联合关节松动治疗髌骨术后功能障碍</w:t>
            </w:r>
          </w:p>
        </w:tc>
        <w:tc>
          <w:tcPr>
            <w:tcW w:w="1134" w:type="dxa"/>
            <w:vAlign w:val="center"/>
          </w:tcPr>
          <w:p w:rsidR="00FC5D84" w:rsidRDefault="00FF641E">
            <w:pPr>
              <w:jc w:val="center"/>
              <w:rPr>
                <w:sz w:val="24"/>
              </w:rPr>
            </w:pPr>
            <w:r>
              <w:rPr>
                <w:rFonts w:hint="eastAsia"/>
                <w:sz w:val="24"/>
              </w:rPr>
              <w:t>临职</w:t>
            </w:r>
          </w:p>
        </w:tc>
        <w:tc>
          <w:tcPr>
            <w:tcW w:w="1232" w:type="dxa"/>
            <w:gridSpan w:val="4"/>
            <w:vAlign w:val="center"/>
          </w:tcPr>
          <w:p w:rsidR="00FC5D84" w:rsidRDefault="00FF641E">
            <w:pPr>
              <w:jc w:val="center"/>
              <w:rPr>
                <w:rFonts w:ascii="宋体" w:hAnsi="宋体"/>
                <w:szCs w:val="21"/>
              </w:rPr>
            </w:pPr>
            <w:r>
              <w:rPr>
                <w:rFonts w:ascii="宋体" w:hAnsi="宋体" w:hint="eastAsia"/>
                <w:szCs w:val="21"/>
              </w:rPr>
              <w:t>2020-2022</w:t>
            </w:r>
          </w:p>
        </w:tc>
        <w:tc>
          <w:tcPr>
            <w:tcW w:w="780" w:type="dxa"/>
            <w:gridSpan w:val="3"/>
            <w:vAlign w:val="center"/>
          </w:tcPr>
          <w:p w:rsidR="00FC5D84" w:rsidRDefault="00FF641E">
            <w:pPr>
              <w:jc w:val="center"/>
              <w:rPr>
                <w:rFonts w:ascii="宋体" w:hAnsi="宋体"/>
                <w:szCs w:val="21"/>
              </w:rPr>
            </w:pPr>
            <w:r>
              <w:rPr>
                <w:rFonts w:ascii="宋体" w:hAnsi="宋体" w:hint="eastAsia"/>
                <w:szCs w:val="21"/>
              </w:rPr>
              <w:t>1万</w:t>
            </w:r>
          </w:p>
        </w:tc>
        <w:tc>
          <w:tcPr>
            <w:tcW w:w="1930" w:type="dxa"/>
            <w:gridSpan w:val="4"/>
            <w:vAlign w:val="center"/>
          </w:tcPr>
          <w:p w:rsidR="00FC5D84" w:rsidRDefault="00FF641E">
            <w:pPr>
              <w:jc w:val="center"/>
              <w:rPr>
                <w:rFonts w:ascii="宋体" w:hAnsi="宋体"/>
                <w:szCs w:val="21"/>
              </w:rPr>
            </w:pPr>
            <w:r>
              <w:rPr>
                <w:rFonts w:ascii="宋体" w:hAnsi="宋体" w:hint="eastAsia"/>
                <w:szCs w:val="21"/>
              </w:rPr>
              <w:t>主持人</w:t>
            </w:r>
          </w:p>
        </w:tc>
      </w:tr>
      <w:tr w:rsidR="00FC5D84">
        <w:trPr>
          <w:cantSplit/>
          <w:trHeight w:hRule="exact" w:val="626"/>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4</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康复医疗服务体系建设与创新策略研究</w:t>
            </w:r>
          </w:p>
        </w:tc>
        <w:tc>
          <w:tcPr>
            <w:tcW w:w="1134" w:type="dxa"/>
            <w:vAlign w:val="center"/>
          </w:tcPr>
          <w:p w:rsidR="00FC5D84" w:rsidRDefault="00FF641E">
            <w:pPr>
              <w:jc w:val="center"/>
              <w:rPr>
                <w:rFonts w:ascii="宋体" w:hAnsi="宋体"/>
                <w:szCs w:val="21"/>
              </w:rPr>
            </w:pPr>
            <w:r>
              <w:rPr>
                <w:rFonts w:ascii="宋体" w:hAnsi="宋体" w:hint="eastAsia"/>
                <w:szCs w:val="21"/>
              </w:rPr>
              <w:t>国家发改</w:t>
            </w:r>
          </w:p>
        </w:tc>
        <w:tc>
          <w:tcPr>
            <w:tcW w:w="1232" w:type="dxa"/>
            <w:gridSpan w:val="4"/>
            <w:vAlign w:val="center"/>
          </w:tcPr>
          <w:p w:rsidR="00FC5D84" w:rsidRDefault="00FF641E">
            <w:pPr>
              <w:jc w:val="center"/>
              <w:rPr>
                <w:rFonts w:ascii="宋体" w:hAnsi="宋体"/>
                <w:szCs w:val="21"/>
              </w:rPr>
            </w:pPr>
            <w:r>
              <w:rPr>
                <w:rFonts w:ascii="宋体" w:hAnsi="宋体" w:hint="eastAsia"/>
                <w:szCs w:val="21"/>
              </w:rPr>
              <w:t>2022-2023</w:t>
            </w:r>
          </w:p>
        </w:tc>
        <w:tc>
          <w:tcPr>
            <w:tcW w:w="780" w:type="dxa"/>
            <w:gridSpan w:val="3"/>
            <w:vAlign w:val="center"/>
          </w:tcPr>
          <w:p w:rsidR="00FC5D84" w:rsidRDefault="00FF641E">
            <w:pPr>
              <w:jc w:val="center"/>
              <w:rPr>
                <w:rFonts w:ascii="宋体" w:hAnsi="宋体"/>
                <w:szCs w:val="21"/>
              </w:rPr>
            </w:pPr>
            <w:r>
              <w:rPr>
                <w:rFonts w:ascii="宋体" w:hAnsi="宋体" w:hint="eastAsia"/>
                <w:szCs w:val="21"/>
              </w:rPr>
              <w:t>10万</w:t>
            </w:r>
          </w:p>
        </w:tc>
        <w:tc>
          <w:tcPr>
            <w:tcW w:w="1930" w:type="dxa"/>
            <w:gridSpan w:val="4"/>
            <w:vAlign w:val="center"/>
          </w:tcPr>
          <w:p w:rsidR="00FC5D84" w:rsidRDefault="00FF641E">
            <w:pPr>
              <w:jc w:val="center"/>
              <w:rPr>
                <w:rFonts w:ascii="宋体" w:hAnsi="宋体"/>
                <w:szCs w:val="21"/>
              </w:rPr>
            </w:pPr>
            <w:r>
              <w:rPr>
                <w:rFonts w:ascii="宋体" w:hAnsi="宋体" w:hint="eastAsia"/>
                <w:szCs w:val="21"/>
              </w:rPr>
              <w:t>主持人</w:t>
            </w:r>
          </w:p>
        </w:tc>
      </w:tr>
      <w:tr w:rsidR="00FC5D84">
        <w:trPr>
          <w:cantSplit/>
          <w:trHeight w:hRule="exact" w:val="485"/>
        </w:trPr>
        <w:tc>
          <w:tcPr>
            <w:tcW w:w="1071" w:type="dxa"/>
            <w:gridSpan w:val="2"/>
            <w:vMerge w:val="restart"/>
            <w:vAlign w:val="center"/>
          </w:tcPr>
          <w:p w:rsidR="00FC5D84" w:rsidRDefault="00FF641E">
            <w:pPr>
              <w:jc w:val="center"/>
              <w:rPr>
                <w:sz w:val="24"/>
              </w:rPr>
            </w:pPr>
            <w:r>
              <w:rPr>
                <w:sz w:val="24"/>
              </w:rPr>
              <w:t>目前承担的主要教学工作</w:t>
            </w:r>
          </w:p>
        </w:tc>
        <w:tc>
          <w:tcPr>
            <w:tcW w:w="519" w:type="dxa"/>
            <w:vAlign w:val="center"/>
          </w:tcPr>
          <w:p w:rsidR="00FC5D84" w:rsidRDefault="00FF641E">
            <w:pPr>
              <w:ind w:leftChars="-50" w:left="-110" w:rightChars="-50" w:right="-110"/>
              <w:jc w:val="center"/>
              <w:rPr>
                <w:sz w:val="24"/>
              </w:rPr>
            </w:pPr>
            <w:r>
              <w:rPr>
                <w:sz w:val="24"/>
              </w:rPr>
              <w:t>序号</w:t>
            </w:r>
          </w:p>
        </w:tc>
        <w:tc>
          <w:tcPr>
            <w:tcW w:w="2771" w:type="dxa"/>
            <w:gridSpan w:val="3"/>
            <w:vAlign w:val="center"/>
          </w:tcPr>
          <w:p w:rsidR="00FC5D84" w:rsidRDefault="00FF641E">
            <w:pPr>
              <w:jc w:val="center"/>
              <w:rPr>
                <w:sz w:val="24"/>
              </w:rPr>
            </w:pPr>
            <w:r>
              <w:rPr>
                <w:sz w:val="24"/>
              </w:rPr>
              <w:t>课程名称</w:t>
            </w:r>
          </w:p>
        </w:tc>
        <w:tc>
          <w:tcPr>
            <w:tcW w:w="1134" w:type="dxa"/>
            <w:vAlign w:val="center"/>
          </w:tcPr>
          <w:p w:rsidR="00FC5D84" w:rsidRDefault="00FF641E">
            <w:pPr>
              <w:jc w:val="center"/>
              <w:rPr>
                <w:szCs w:val="21"/>
              </w:rPr>
            </w:pPr>
            <w:r>
              <w:rPr>
                <w:szCs w:val="21"/>
              </w:rPr>
              <w:t>授课对象</w:t>
            </w:r>
          </w:p>
        </w:tc>
        <w:tc>
          <w:tcPr>
            <w:tcW w:w="704" w:type="dxa"/>
            <w:gridSpan w:val="3"/>
            <w:vAlign w:val="center"/>
          </w:tcPr>
          <w:p w:rsidR="00FC5D84" w:rsidRDefault="00FF641E">
            <w:pPr>
              <w:jc w:val="center"/>
              <w:rPr>
                <w:szCs w:val="21"/>
              </w:rPr>
            </w:pPr>
            <w:r>
              <w:rPr>
                <w:szCs w:val="21"/>
              </w:rPr>
              <w:t>人数</w:t>
            </w:r>
          </w:p>
        </w:tc>
        <w:tc>
          <w:tcPr>
            <w:tcW w:w="713" w:type="dxa"/>
            <w:gridSpan w:val="2"/>
            <w:vAlign w:val="center"/>
          </w:tcPr>
          <w:p w:rsidR="00FC5D84" w:rsidRDefault="00FF641E">
            <w:pPr>
              <w:jc w:val="center"/>
              <w:rPr>
                <w:szCs w:val="21"/>
              </w:rPr>
            </w:pPr>
            <w:r>
              <w:rPr>
                <w:szCs w:val="21"/>
              </w:rPr>
              <w:t>学时</w:t>
            </w:r>
          </w:p>
        </w:tc>
        <w:tc>
          <w:tcPr>
            <w:tcW w:w="1231" w:type="dxa"/>
            <w:gridSpan w:val="3"/>
            <w:vAlign w:val="center"/>
          </w:tcPr>
          <w:p w:rsidR="00FC5D84" w:rsidRDefault="00FF641E">
            <w:pPr>
              <w:jc w:val="center"/>
              <w:rPr>
                <w:szCs w:val="21"/>
              </w:rPr>
            </w:pPr>
            <w:r>
              <w:rPr>
                <w:szCs w:val="21"/>
              </w:rPr>
              <w:t>课程性质</w:t>
            </w:r>
          </w:p>
        </w:tc>
        <w:tc>
          <w:tcPr>
            <w:tcW w:w="1294" w:type="dxa"/>
            <w:gridSpan w:val="3"/>
            <w:vAlign w:val="center"/>
          </w:tcPr>
          <w:p w:rsidR="00FC5D84" w:rsidRDefault="00FF641E">
            <w:pPr>
              <w:jc w:val="center"/>
              <w:rPr>
                <w:sz w:val="24"/>
              </w:rPr>
            </w:pPr>
            <w:r>
              <w:rPr>
                <w:sz w:val="24"/>
              </w:rPr>
              <w:t>授课时间</w:t>
            </w:r>
          </w:p>
        </w:tc>
      </w:tr>
      <w:tr w:rsidR="00FC5D84">
        <w:trPr>
          <w:cantSplit/>
          <w:trHeight w:hRule="exact" w:val="478"/>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1</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临床疾病康复</w:t>
            </w:r>
          </w:p>
        </w:tc>
        <w:tc>
          <w:tcPr>
            <w:tcW w:w="1134" w:type="dxa"/>
            <w:vAlign w:val="center"/>
          </w:tcPr>
          <w:p w:rsidR="00FC5D84" w:rsidRDefault="00FF641E">
            <w:pPr>
              <w:jc w:val="left"/>
              <w:rPr>
                <w:rFonts w:ascii="宋体" w:hAnsi="宋体"/>
                <w:szCs w:val="21"/>
              </w:rPr>
            </w:pPr>
            <w:r>
              <w:rPr>
                <w:rFonts w:ascii="宋体" w:hAnsi="宋体" w:hint="eastAsia"/>
                <w:szCs w:val="21"/>
              </w:rPr>
              <w:t>康复治疗</w:t>
            </w:r>
          </w:p>
        </w:tc>
        <w:tc>
          <w:tcPr>
            <w:tcW w:w="704" w:type="dxa"/>
            <w:gridSpan w:val="3"/>
            <w:vAlign w:val="center"/>
          </w:tcPr>
          <w:p w:rsidR="00FC5D84" w:rsidRDefault="00FF641E">
            <w:pPr>
              <w:jc w:val="left"/>
              <w:rPr>
                <w:rFonts w:ascii="宋体" w:hAnsi="宋体"/>
                <w:szCs w:val="21"/>
              </w:rPr>
            </w:pPr>
            <w:r>
              <w:rPr>
                <w:rFonts w:ascii="宋体" w:hAnsi="宋体" w:hint="eastAsia"/>
                <w:szCs w:val="21"/>
              </w:rPr>
              <w:t>313</w:t>
            </w:r>
          </w:p>
        </w:tc>
        <w:tc>
          <w:tcPr>
            <w:tcW w:w="713" w:type="dxa"/>
            <w:gridSpan w:val="2"/>
            <w:vAlign w:val="center"/>
          </w:tcPr>
          <w:p w:rsidR="00FC5D84" w:rsidRDefault="00FF641E">
            <w:pPr>
              <w:jc w:val="left"/>
              <w:rPr>
                <w:rFonts w:ascii="宋体" w:hAnsi="宋体"/>
                <w:szCs w:val="21"/>
              </w:rPr>
            </w:pPr>
            <w:r>
              <w:rPr>
                <w:rFonts w:ascii="宋体" w:hAnsi="宋体" w:hint="eastAsia"/>
                <w:szCs w:val="21"/>
              </w:rPr>
              <w:t>48</w:t>
            </w:r>
          </w:p>
        </w:tc>
        <w:tc>
          <w:tcPr>
            <w:tcW w:w="1231" w:type="dxa"/>
            <w:gridSpan w:val="3"/>
            <w:vAlign w:val="center"/>
          </w:tcPr>
          <w:p w:rsidR="00FC5D84" w:rsidRDefault="00FF641E">
            <w:pPr>
              <w:jc w:val="left"/>
              <w:rPr>
                <w:rFonts w:ascii="宋体" w:hAnsi="宋体"/>
                <w:szCs w:val="21"/>
              </w:rPr>
            </w:pPr>
            <w:r>
              <w:rPr>
                <w:rFonts w:ascii="宋体" w:hAnsi="宋体" w:hint="eastAsia"/>
                <w:szCs w:val="21"/>
              </w:rPr>
              <w:t>考试</w:t>
            </w:r>
          </w:p>
        </w:tc>
        <w:tc>
          <w:tcPr>
            <w:tcW w:w="1294" w:type="dxa"/>
            <w:gridSpan w:val="3"/>
            <w:vAlign w:val="center"/>
          </w:tcPr>
          <w:p w:rsidR="00FC5D84" w:rsidRDefault="00FF641E">
            <w:pPr>
              <w:jc w:val="left"/>
              <w:rPr>
                <w:rFonts w:ascii="宋体" w:hAnsi="宋体"/>
                <w:szCs w:val="21"/>
              </w:rPr>
            </w:pPr>
            <w:r>
              <w:rPr>
                <w:rFonts w:ascii="宋体" w:hAnsi="宋体" w:hint="eastAsia"/>
                <w:szCs w:val="21"/>
              </w:rPr>
              <w:t>2019-2021</w:t>
            </w:r>
          </w:p>
        </w:tc>
      </w:tr>
      <w:tr w:rsidR="00FC5D84">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2</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物理因子治疗技术</w:t>
            </w:r>
          </w:p>
        </w:tc>
        <w:tc>
          <w:tcPr>
            <w:tcW w:w="1134" w:type="dxa"/>
            <w:vAlign w:val="center"/>
          </w:tcPr>
          <w:p w:rsidR="00FC5D84" w:rsidRDefault="00FF641E">
            <w:pPr>
              <w:jc w:val="left"/>
              <w:rPr>
                <w:rFonts w:ascii="宋体" w:hAnsi="宋体"/>
                <w:szCs w:val="21"/>
              </w:rPr>
            </w:pPr>
            <w:r>
              <w:rPr>
                <w:rFonts w:ascii="宋体" w:hAnsi="宋体" w:hint="eastAsia"/>
                <w:szCs w:val="21"/>
              </w:rPr>
              <w:t>康复治疗</w:t>
            </w:r>
          </w:p>
        </w:tc>
        <w:tc>
          <w:tcPr>
            <w:tcW w:w="704" w:type="dxa"/>
            <w:gridSpan w:val="3"/>
            <w:vAlign w:val="center"/>
          </w:tcPr>
          <w:p w:rsidR="00FC5D84" w:rsidRDefault="00FF641E">
            <w:pPr>
              <w:jc w:val="left"/>
              <w:rPr>
                <w:rFonts w:ascii="宋体" w:hAnsi="宋体"/>
                <w:szCs w:val="21"/>
              </w:rPr>
            </w:pPr>
            <w:r>
              <w:rPr>
                <w:rFonts w:ascii="宋体" w:hAnsi="宋体" w:hint="eastAsia"/>
                <w:szCs w:val="21"/>
              </w:rPr>
              <w:t>143</w:t>
            </w:r>
          </w:p>
        </w:tc>
        <w:tc>
          <w:tcPr>
            <w:tcW w:w="713" w:type="dxa"/>
            <w:gridSpan w:val="2"/>
            <w:vAlign w:val="center"/>
          </w:tcPr>
          <w:p w:rsidR="00FC5D84" w:rsidRDefault="00FF641E">
            <w:pPr>
              <w:jc w:val="left"/>
              <w:rPr>
                <w:rFonts w:ascii="宋体" w:hAnsi="宋体"/>
                <w:szCs w:val="21"/>
              </w:rPr>
            </w:pPr>
            <w:r>
              <w:rPr>
                <w:rFonts w:ascii="宋体" w:hAnsi="宋体" w:hint="eastAsia"/>
                <w:szCs w:val="21"/>
              </w:rPr>
              <w:t>30</w:t>
            </w:r>
          </w:p>
        </w:tc>
        <w:tc>
          <w:tcPr>
            <w:tcW w:w="1231" w:type="dxa"/>
            <w:gridSpan w:val="3"/>
            <w:vAlign w:val="center"/>
          </w:tcPr>
          <w:p w:rsidR="00FC5D84" w:rsidRDefault="00FF641E">
            <w:pPr>
              <w:jc w:val="left"/>
              <w:rPr>
                <w:rFonts w:ascii="宋体" w:hAnsi="宋体"/>
                <w:szCs w:val="21"/>
              </w:rPr>
            </w:pPr>
            <w:r>
              <w:rPr>
                <w:rFonts w:ascii="宋体" w:hAnsi="宋体" w:hint="eastAsia"/>
                <w:szCs w:val="21"/>
              </w:rPr>
              <w:t>考试</w:t>
            </w:r>
          </w:p>
        </w:tc>
        <w:tc>
          <w:tcPr>
            <w:tcW w:w="1294" w:type="dxa"/>
            <w:gridSpan w:val="3"/>
            <w:vAlign w:val="center"/>
          </w:tcPr>
          <w:p w:rsidR="00FC5D84" w:rsidRDefault="00FF641E">
            <w:pPr>
              <w:jc w:val="left"/>
              <w:rPr>
                <w:rFonts w:ascii="宋体" w:hAnsi="宋体"/>
                <w:szCs w:val="21"/>
              </w:rPr>
            </w:pPr>
            <w:r>
              <w:rPr>
                <w:rFonts w:ascii="宋体" w:hAnsi="宋体" w:hint="eastAsia"/>
                <w:szCs w:val="21"/>
              </w:rPr>
              <w:t>2021-2022</w:t>
            </w:r>
          </w:p>
        </w:tc>
      </w:tr>
      <w:tr w:rsidR="00FC5D84">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3</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传统康复治疗技术</w:t>
            </w:r>
          </w:p>
        </w:tc>
        <w:tc>
          <w:tcPr>
            <w:tcW w:w="1134" w:type="dxa"/>
            <w:vAlign w:val="center"/>
          </w:tcPr>
          <w:p w:rsidR="00FC5D84" w:rsidRDefault="00FF641E">
            <w:pPr>
              <w:jc w:val="left"/>
              <w:rPr>
                <w:rFonts w:ascii="宋体" w:hAnsi="宋体"/>
                <w:szCs w:val="21"/>
              </w:rPr>
            </w:pPr>
            <w:r>
              <w:rPr>
                <w:rFonts w:ascii="宋体" w:hAnsi="宋体" w:hint="eastAsia"/>
                <w:szCs w:val="21"/>
              </w:rPr>
              <w:t>康复治疗</w:t>
            </w:r>
          </w:p>
        </w:tc>
        <w:tc>
          <w:tcPr>
            <w:tcW w:w="704" w:type="dxa"/>
            <w:gridSpan w:val="3"/>
            <w:vAlign w:val="center"/>
          </w:tcPr>
          <w:p w:rsidR="00FC5D84" w:rsidRDefault="00FF641E">
            <w:pPr>
              <w:jc w:val="left"/>
              <w:rPr>
                <w:rFonts w:ascii="宋体" w:hAnsi="宋体"/>
                <w:szCs w:val="21"/>
              </w:rPr>
            </w:pPr>
            <w:r>
              <w:rPr>
                <w:rFonts w:ascii="宋体" w:hAnsi="宋体" w:hint="eastAsia"/>
                <w:szCs w:val="21"/>
              </w:rPr>
              <w:t>143</w:t>
            </w:r>
          </w:p>
        </w:tc>
        <w:tc>
          <w:tcPr>
            <w:tcW w:w="713" w:type="dxa"/>
            <w:gridSpan w:val="2"/>
            <w:vAlign w:val="center"/>
          </w:tcPr>
          <w:p w:rsidR="00FC5D84" w:rsidRDefault="00FF641E">
            <w:pPr>
              <w:jc w:val="left"/>
              <w:rPr>
                <w:rFonts w:ascii="宋体" w:hAnsi="宋体"/>
                <w:szCs w:val="21"/>
              </w:rPr>
            </w:pPr>
            <w:r>
              <w:rPr>
                <w:rFonts w:ascii="宋体" w:hAnsi="宋体" w:hint="eastAsia"/>
                <w:szCs w:val="21"/>
              </w:rPr>
              <w:t>12</w:t>
            </w:r>
          </w:p>
        </w:tc>
        <w:tc>
          <w:tcPr>
            <w:tcW w:w="1231" w:type="dxa"/>
            <w:gridSpan w:val="3"/>
            <w:vAlign w:val="center"/>
          </w:tcPr>
          <w:p w:rsidR="00FC5D84" w:rsidRDefault="00FF641E">
            <w:pPr>
              <w:jc w:val="left"/>
              <w:rPr>
                <w:rFonts w:ascii="宋体" w:hAnsi="宋体"/>
                <w:szCs w:val="21"/>
              </w:rPr>
            </w:pPr>
            <w:r>
              <w:rPr>
                <w:rFonts w:ascii="宋体" w:hAnsi="宋体" w:hint="eastAsia"/>
                <w:szCs w:val="21"/>
              </w:rPr>
              <w:t>考试</w:t>
            </w:r>
          </w:p>
        </w:tc>
        <w:tc>
          <w:tcPr>
            <w:tcW w:w="1294" w:type="dxa"/>
            <w:gridSpan w:val="3"/>
            <w:vAlign w:val="center"/>
          </w:tcPr>
          <w:p w:rsidR="00FC5D84" w:rsidRDefault="00FF641E">
            <w:pPr>
              <w:jc w:val="left"/>
              <w:rPr>
                <w:rFonts w:ascii="宋体" w:hAnsi="宋体"/>
                <w:szCs w:val="21"/>
              </w:rPr>
            </w:pPr>
            <w:r>
              <w:rPr>
                <w:rFonts w:ascii="宋体" w:hAnsi="宋体" w:hint="eastAsia"/>
                <w:szCs w:val="21"/>
              </w:rPr>
              <w:t>2021-2022</w:t>
            </w:r>
          </w:p>
        </w:tc>
      </w:tr>
      <w:tr w:rsidR="00FC5D84">
        <w:trPr>
          <w:trHeight w:val="456"/>
        </w:trPr>
        <w:tc>
          <w:tcPr>
            <w:tcW w:w="1590" w:type="dxa"/>
            <w:gridSpan w:val="3"/>
            <w:tcBorders>
              <w:right w:val="single" w:sz="4" w:space="0" w:color="auto"/>
            </w:tcBorders>
            <w:vAlign w:val="center"/>
          </w:tcPr>
          <w:p w:rsidR="00FC5D84" w:rsidRDefault="00FF641E">
            <w:pPr>
              <w:jc w:val="center"/>
              <w:rPr>
                <w:sz w:val="24"/>
              </w:rPr>
            </w:pPr>
            <w:r>
              <w:rPr>
                <w:sz w:val="24"/>
              </w:rPr>
              <w:t>教学管理部门审核意见</w:t>
            </w:r>
          </w:p>
        </w:tc>
        <w:tc>
          <w:tcPr>
            <w:tcW w:w="7847" w:type="dxa"/>
            <w:gridSpan w:val="15"/>
            <w:tcBorders>
              <w:left w:val="single" w:sz="4" w:space="0" w:color="auto"/>
            </w:tcBorders>
            <w:vAlign w:val="center"/>
          </w:tcPr>
          <w:p w:rsidR="00FC5D84" w:rsidRDefault="00FC5D84">
            <w:pPr>
              <w:jc w:val="center"/>
              <w:rPr>
                <w:sz w:val="24"/>
              </w:rPr>
            </w:pPr>
          </w:p>
          <w:p w:rsidR="00FC5D84" w:rsidRDefault="00FC5D84">
            <w:pPr>
              <w:jc w:val="center"/>
              <w:rPr>
                <w:sz w:val="24"/>
              </w:rPr>
            </w:pPr>
          </w:p>
          <w:p w:rsidR="00FC5D84" w:rsidRDefault="00FF641E">
            <w:pPr>
              <w:ind w:firstLineChars="2000" w:firstLine="5000"/>
              <w:rPr>
                <w:sz w:val="24"/>
              </w:rPr>
            </w:pPr>
            <w:r>
              <w:rPr>
                <w:rFonts w:hint="eastAsia"/>
                <w:sz w:val="24"/>
              </w:rPr>
              <w:t xml:space="preserve">     </w:t>
            </w:r>
            <w:r>
              <w:rPr>
                <w:sz w:val="24"/>
              </w:rPr>
              <w:t>签章：</w:t>
            </w:r>
          </w:p>
        </w:tc>
      </w:tr>
      <w:tr w:rsidR="00FC5D84">
        <w:trPr>
          <w:cantSplit/>
          <w:trHeight w:val="340"/>
        </w:trPr>
        <w:tc>
          <w:tcPr>
            <w:tcW w:w="600" w:type="dxa"/>
            <w:vMerge w:val="restart"/>
            <w:vAlign w:val="center"/>
          </w:tcPr>
          <w:p w:rsidR="00FC5D84" w:rsidRDefault="00FF641E">
            <w:pPr>
              <w:jc w:val="center"/>
              <w:rPr>
                <w:sz w:val="24"/>
              </w:rPr>
            </w:pPr>
            <w:r>
              <w:rPr>
                <w:sz w:val="24"/>
              </w:rPr>
              <w:lastRenderedPageBreak/>
              <w:t>姓名</w:t>
            </w:r>
          </w:p>
        </w:tc>
        <w:tc>
          <w:tcPr>
            <w:tcW w:w="1475" w:type="dxa"/>
            <w:gridSpan w:val="3"/>
            <w:vMerge w:val="restart"/>
            <w:vAlign w:val="center"/>
          </w:tcPr>
          <w:p w:rsidR="00FC5D84" w:rsidRDefault="00FF641E">
            <w:pPr>
              <w:jc w:val="center"/>
              <w:rPr>
                <w:sz w:val="24"/>
              </w:rPr>
            </w:pPr>
            <w:r>
              <w:rPr>
                <w:rFonts w:hint="eastAsia"/>
                <w:sz w:val="24"/>
              </w:rPr>
              <w:t>郭丽</w:t>
            </w:r>
          </w:p>
        </w:tc>
        <w:tc>
          <w:tcPr>
            <w:tcW w:w="1294" w:type="dxa"/>
            <w:vAlign w:val="center"/>
          </w:tcPr>
          <w:p w:rsidR="00FC5D84" w:rsidRDefault="00FF641E">
            <w:pPr>
              <w:jc w:val="center"/>
              <w:rPr>
                <w:szCs w:val="21"/>
              </w:rPr>
            </w:pPr>
            <w:r>
              <w:rPr>
                <w:szCs w:val="21"/>
              </w:rPr>
              <w:t>性别</w:t>
            </w:r>
          </w:p>
        </w:tc>
        <w:tc>
          <w:tcPr>
            <w:tcW w:w="992" w:type="dxa"/>
            <w:vAlign w:val="center"/>
          </w:tcPr>
          <w:p w:rsidR="00FC5D84" w:rsidRDefault="00FF641E">
            <w:pPr>
              <w:jc w:val="center"/>
              <w:rPr>
                <w:szCs w:val="21"/>
              </w:rPr>
            </w:pPr>
            <w:r>
              <w:rPr>
                <w:rFonts w:hint="eastAsia"/>
                <w:szCs w:val="21"/>
              </w:rPr>
              <w:t>女</w:t>
            </w:r>
          </w:p>
        </w:tc>
        <w:tc>
          <w:tcPr>
            <w:tcW w:w="1701" w:type="dxa"/>
            <w:gridSpan w:val="3"/>
            <w:vAlign w:val="center"/>
          </w:tcPr>
          <w:p w:rsidR="00FC5D84" w:rsidRDefault="00FF641E">
            <w:pPr>
              <w:jc w:val="center"/>
              <w:rPr>
                <w:szCs w:val="21"/>
              </w:rPr>
            </w:pPr>
            <w:r>
              <w:rPr>
                <w:szCs w:val="21"/>
              </w:rPr>
              <w:t>专业技术职务</w:t>
            </w:r>
          </w:p>
        </w:tc>
        <w:tc>
          <w:tcPr>
            <w:tcW w:w="850" w:type="dxa"/>
            <w:gridSpan w:val="3"/>
            <w:vAlign w:val="center"/>
          </w:tcPr>
          <w:p w:rsidR="00FC5D84" w:rsidRDefault="00FF641E">
            <w:pPr>
              <w:jc w:val="center"/>
              <w:rPr>
                <w:szCs w:val="21"/>
              </w:rPr>
            </w:pPr>
            <w:r>
              <w:rPr>
                <w:rFonts w:hint="eastAsia"/>
                <w:szCs w:val="21"/>
              </w:rPr>
              <w:t>教授</w:t>
            </w:r>
          </w:p>
        </w:tc>
        <w:tc>
          <w:tcPr>
            <w:tcW w:w="1560" w:type="dxa"/>
            <w:gridSpan w:val="5"/>
            <w:vAlign w:val="center"/>
          </w:tcPr>
          <w:p w:rsidR="00FC5D84" w:rsidRDefault="00FF641E">
            <w:pPr>
              <w:jc w:val="center"/>
              <w:rPr>
                <w:szCs w:val="21"/>
              </w:rPr>
            </w:pPr>
            <w:r>
              <w:rPr>
                <w:szCs w:val="21"/>
              </w:rPr>
              <w:t>学历</w:t>
            </w:r>
          </w:p>
        </w:tc>
        <w:tc>
          <w:tcPr>
            <w:tcW w:w="965" w:type="dxa"/>
            <w:vAlign w:val="center"/>
          </w:tcPr>
          <w:p w:rsidR="00FC5D84" w:rsidRDefault="00FF641E">
            <w:pPr>
              <w:jc w:val="center"/>
              <w:rPr>
                <w:szCs w:val="21"/>
              </w:rPr>
            </w:pPr>
            <w:r>
              <w:rPr>
                <w:rFonts w:hint="eastAsia"/>
                <w:szCs w:val="21"/>
              </w:rPr>
              <w:t>研究生</w:t>
            </w:r>
          </w:p>
        </w:tc>
      </w:tr>
      <w:tr w:rsidR="00FC5D84">
        <w:trPr>
          <w:cantSplit/>
          <w:trHeight w:val="340"/>
        </w:trPr>
        <w:tc>
          <w:tcPr>
            <w:tcW w:w="600" w:type="dxa"/>
            <w:vMerge/>
            <w:vAlign w:val="center"/>
          </w:tcPr>
          <w:p w:rsidR="00FC5D84" w:rsidRDefault="00FC5D84">
            <w:pPr>
              <w:jc w:val="center"/>
              <w:rPr>
                <w:sz w:val="24"/>
              </w:rPr>
            </w:pPr>
          </w:p>
        </w:tc>
        <w:tc>
          <w:tcPr>
            <w:tcW w:w="1475" w:type="dxa"/>
            <w:gridSpan w:val="3"/>
            <w:vMerge/>
            <w:vAlign w:val="center"/>
          </w:tcPr>
          <w:p w:rsidR="00FC5D84" w:rsidRDefault="00FC5D84">
            <w:pPr>
              <w:jc w:val="center"/>
              <w:rPr>
                <w:sz w:val="24"/>
              </w:rPr>
            </w:pPr>
          </w:p>
        </w:tc>
        <w:tc>
          <w:tcPr>
            <w:tcW w:w="1294" w:type="dxa"/>
            <w:vAlign w:val="center"/>
          </w:tcPr>
          <w:p w:rsidR="00FC5D84" w:rsidRDefault="00FF641E">
            <w:pPr>
              <w:jc w:val="center"/>
              <w:rPr>
                <w:szCs w:val="21"/>
              </w:rPr>
            </w:pPr>
            <w:r>
              <w:rPr>
                <w:szCs w:val="21"/>
              </w:rPr>
              <w:t>出生年月</w:t>
            </w:r>
          </w:p>
        </w:tc>
        <w:tc>
          <w:tcPr>
            <w:tcW w:w="992" w:type="dxa"/>
            <w:vAlign w:val="center"/>
          </w:tcPr>
          <w:p w:rsidR="00FC5D84" w:rsidRDefault="00FF641E">
            <w:pPr>
              <w:jc w:val="center"/>
              <w:rPr>
                <w:szCs w:val="21"/>
              </w:rPr>
            </w:pPr>
            <w:r>
              <w:rPr>
                <w:rFonts w:hint="eastAsia"/>
                <w:szCs w:val="21"/>
              </w:rPr>
              <w:t>1</w:t>
            </w:r>
            <w:r>
              <w:rPr>
                <w:szCs w:val="21"/>
              </w:rPr>
              <w:t>976.10</w:t>
            </w:r>
          </w:p>
        </w:tc>
        <w:tc>
          <w:tcPr>
            <w:tcW w:w="1701" w:type="dxa"/>
            <w:gridSpan w:val="3"/>
            <w:vAlign w:val="center"/>
          </w:tcPr>
          <w:p w:rsidR="00FC5D84" w:rsidRDefault="00FF641E">
            <w:pPr>
              <w:jc w:val="center"/>
              <w:rPr>
                <w:szCs w:val="21"/>
              </w:rPr>
            </w:pPr>
            <w:r>
              <w:rPr>
                <w:szCs w:val="21"/>
              </w:rPr>
              <w:t>行政职务</w:t>
            </w:r>
          </w:p>
        </w:tc>
        <w:tc>
          <w:tcPr>
            <w:tcW w:w="850" w:type="dxa"/>
            <w:gridSpan w:val="3"/>
            <w:vAlign w:val="center"/>
          </w:tcPr>
          <w:p w:rsidR="00FC5D84" w:rsidRDefault="00FF641E">
            <w:pPr>
              <w:jc w:val="center"/>
              <w:rPr>
                <w:szCs w:val="21"/>
              </w:rPr>
            </w:pPr>
            <w:r>
              <w:rPr>
                <w:rFonts w:hint="eastAsia"/>
                <w:szCs w:val="21"/>
              </w:rPr>
              <w:t>副处长</w:t>
            </w:r>
          </w:p>
        </w:tc>
        <w:tc>
          <w:tcPr>
            <w:tcW w:w="1560" w:type="dxa"/>
            <w:gridSpan w:val="5"/>
            <w:vAlign w:val="center"/>
          </w:tcPr>
          <w:p w:rsidR="00FC5D84" w:rsidRDefault="00FF641E">
            <w:pPr>
              <w:jc w:val="center"/>
              <w:rPr>
                <w:szCs w:val="21"/>
              </w:rPr>
            </w:pPr>
            <w:r>
              <w:rPr>
                <w:szCs w:val="21"/>
              </w:rPr>
              <w:t>双师素质情况</w:t>
            </w:r>
          </w:p>
        </w:tc>
        <w:tc>
          <w:tcPr>
            <w:tcW w:w="965" w:type="dxa"/>
            <w:vAlign w:val="center"/>
          </w:tcPr>
          <w:p w:rsidR="00FC5D84" w:rsidRDefault="00FF641E">
            <w:pPr>
              <w:jc w:val="center"/>
              <w:rPr>
                <w:szCs w:val="21"/>
              </w:rPr>
            </w:pPr>
            <w:r>
              <w:rPr>
                <w:rFonts w:hint="eastAsia"/>
                <w:szCs w:val="21"/>
              </w:rPr>
              <w:t>是</w:t>
            </w:r>
          </w:p>
        </w:tc>
      </w:tr>
      <w:tr w:rsidR="00FC5D84">
        <w:trPr>
          <w:trHeight w:val="340"/>
        </w:trPr>
        <w:tc>
          <w:tcPr>
            <w:tcW w:w="2075" w:type="dxa"/>
            <w:gridSpan w:val="4"/>
            <w:vAlign w:val="center"/>
          </w:tcPr>
          <w:p w:rsidR="00FC5D84" w:rsidRDefault="00FF641E">
            <w:pPr>
              <w:jc w:val="center"/>
              <w:rPr>
                <w:spacing w:val="-10"/>
                <w:szCs w:val="21"/>
              </w:rPr>
            </w:pPr>
            <w:r>
              <w:rPr>
                <w:spacing w:val="-6"/>
                <w:szCs w:val="21"/>
              </w:rPr>
              <w:t>学历、学位</w:t>
            </w:r>
            <w:r>
              <w:rPr>
                <w:spacing w:val="-10"/>
                <w:szCs w:val="21"/>
              </w:rPr>
              <w:t>获得时间、毕业学校、专业</w:t>
            </w:r>
          </w:p>
        </w:tc>
        <w:tc>
          <w:tcPr>
            <w:tcW w:w="7362" w:type="dxa"/>
            <w:gridSpan w:val="14"/>
            <w:vAlign w:val="center"/>
          </w:tcPr>
          <w:p w:rsidR="00FC5D84" w:rsidRDefault="00FF641E">
            <w:pPr>
              <w:jc w:val="left"/>
              <w:rPr>
                <w:rFonts w:ascii="宋体" w:hAnsi="宋体"/>
                <w:sz w:val="24"/>
              </w:rPr>
            </w:pPr>
            <w:r>
              <w:rPr>
                <w:rFonts w:ascii="宋体" w:hAnsi="宋体" w:hint="eastAsia"/>
                <w:sz w:val="24"/>
              </w:rPr>
              <w:t>2</w:t>
            </w:r>
            <w:r>
              <w:rPr>
                <w:rFonts w:ascii="宋体" w:hAnsi="宋体"/>
                <w:sz w:val="24"/>
              </w:rPr>
              <w:t xml:space="preserve">010.07 </w:t>
            </w:r>
            <w:r>
              <w:rPr>
                <w:rFonts w:ascii="宋体" w:hAnsi="宋体" w:hint="eastAsia"/>
                <w:sz w:val="24"/>
              </w:rPr>
              <w:t>山西医科大学</w:t>
            </w:r>
            <w:r>
              <w:rPr>
                <w:rFonts w:ascii="宋体" w:hAnsi="宋体"/>
                <w:sz w:val="24"/>
              </w:rPr>
              <w:t xml:space="preserve"> </w:t>
            </w:r>
            <w:r>
              <w:rPr>
                <w:rFonts w:ascii="宋体" w:hAnsi="宋体" w:hint="eastAsia"/>
                <w:sz w:val="24"/>
              </w:rPr>
              <w:t>生物化学与分子生物学 硕士研究生</w:t>
            </w:r>
          </w:p>
        </w:tc>
      </w:tr>
      <w:tr w:rsidR="00FC5D84">
        <w:trPr>
          <w:trHeight w:val="340"/>
        </w:trPr>
        <w:tc>
          <w:tcPr>
            <w:tcW w:w="2075" w:type="dxa"/>
            <w:gridSpan w:val="4"/>
            <w:vAlign w:val="center"/>
          </w:tcPr>
          <w:p w:rsidR="00FC5D84" w:rsidRDefault="00FF641E">
            <w:pPr>
              <w:jc w:val="center"/>
              <w:rPr>
                <w:sz w:val="24"/>
              </w:rPr>
            </w:pPr>
            <w:r>
              <w:rPr>
                <w:sz w:val="24"/>
              </w:rPr>
              <w:t>主要从事工作与</w:t>
            </w:r>
          </w:p>
          <w:p w:rsidR="00FC5D84" w:rsidRDefault="00FF641E">
            <w:pPr>
              <w:jc w:val="center"/>
              <w:rPr>
                <w:sz w:val="24"/>
              </w:rPr>
            </w:pPr>
            <w:r>
              <w:rPr>
                <w:sz w:val="24"/>
              </w:rPr>
              <w:t>研究方向</w:t>
            </w:r>
          </w:p>
        </w:tc>
        <w:tc>
          <w:tcPr>
            <w:tcW w:w="7362" w:type="dxa"/>
            <w:gridSpan w:val="14"/>
            <w:vAlign w:val="center"/>
          </w:tcPr>
          <w:p w:rsidR="00FC5D84" w:rsidRDefault="00FF641E">
            <w:pPr>
              <w:jc w:val="left"/>
              <w:rPr>
                <w:rFonts w:ascii="宋体" w:hAnsi="宋体"/>
                <w:sz w:val="24"/>
              </w:rPr>
            </w:pPr>
            <w:r>
              <w:rPr>
                <w:rFonts w:ascii="宋体" w:hAnsi="宋体" w:hint="eastAsia"/>
                <w:sz w:val="24"/>
              </w:rPr>
              <w:t>基础医学</w:t>
            </w:r>
          </w:p>
        </w:tc>
      </w:tr>
      <w:tr w:rsidR="00FC5D84">
        <w:trPr>
          <w:trHeight w:hRule="exact" w:val="454"/>
        </w:trPr>
        <w:tc>
          <w:tcPr>
            <w:tcW w:w="9437" w:type="dxa"/>
            <w:gridSpan w:val="18"/>
            <w:vAlign w:val="center"/>
          </w:tcPr>
          <w:p w:rsidR="00FC5D84" w:rsidRDefault="00FF641E">
            <w:pPr>
              <w:jc w:val="center"/>
              <w:rPr>
                <w:sz w:val="24"/>
              </w:rPr>
            </w:pPr>
            <w:r>
              <w:rPr>
                <w:sz w:val="24"/>
              </w:rPr>
              <w:t>本人近三年的主要工作成就</w:t>
            </w:r>
          </w:p>
        </w:tc>
      </w:tr>
      <w:tr w:rsidR="00FC5D84">
        <w:trPr>
          <w:trHeight w:hRule="exact" w:val="454"/>
        </w:trPr>
        <w:tc>
          <w:tcPr>
            <w:tcW w:w="9437" w:type="dxa"/>
            <w:gridSpan w:val="18"/>
            <w:vAlign w:val="center"/>
          </w:tcPr>
          <w:p w:rsidR="00FC5D84" w:rsidRDefault="00FF641E">
            <w:pPr>
              <w:jc w:val="left"/>
              <w:rPr>
                <w:rFonts w:ascii="宋体" w:hAnsi="宋体"/>
                <w:sz w:val="24"/>
              </w:rPr>
            </w:pPr>
            <w:r>
              <w:rPr>
                <w:rFonts w:ascii="宋体" w:hAnsi="宋体" w:hint="eastAsia"/>
                <w:sz w:val="24"/>
              </w:rPr>
              <w:t xml:space="preserve">在国内外重要学术刊物上发表论文共 </w:t>
            </w:r>
            <w:r>
              <w:rPr>
                <w:rFonts w:ascii="宋体" w:hAnsi="宋体"/>
                <w:sz w:val="24"/>
              </w:rPr>
              <w:t>12</w:t>
            </w:r>
            <w:r>
              <w:rPr>
                <w:rFonts w:ascii="宋体" w:hAnsi="宋体" w:hint="eastAsia"/>
                <w:sz w:val="24"/>
              </w:rPr>
              <w:t>篇；出版专著（译著等）</w:t>
            </w:r>
            <w:r>
              <w:rPr>
                <w:rFonts w:ascii="宋体" w:hAnsi="宋体"/>
                <w:sz w:val="24"/>
              </w:rPr>
              <w:t>1</w:t>
            </w:r>
            <w:r>
              <w:rPr>
                <w:rFonts w:ascii="宋体" w:hAnsi="宋体" w:hint="eastAsia"/>
                <w:sz w:val="24"/>
              </w:rPr>
              <w:t>部。</w:t>
            </w:r>
          </w:p>
        </w:tc>
      </w:tr>
      <w:tr w:rsidR="00FC5D84">
        <w:trPr>
          <w:trHeight w:hRule="exact" w:val="454"/>
        </w:trPr>
        <w:tc>
          <w:tcPr>
            <w:tcW w:w="9437" w:type="dxa"/>
            <w:gridSpan w:val="18"/>
            <w:vAlign w:val="center"/>
          </w:tcPr>
          <w:p w:rsidR="00FC5D84" w:rsidRDefault="00FF641E">
            <w:pPr>
              <w:rPr>
                <w:rFonts w:ascii="宋体" w:hAnsi="宋体"/>
                <w:sz w:val="24"/>
              </w:rPr>
            </w:pPr>
            <w:r>
              <w:rPr>
                <w:rFonts w:ascii="宋体" w:hAnsi="宋体" w:hint="eastAsia"/>
                <w:sz w:val="24"/>
              </w:rPr>
              <w:t>获教学科研成果奖共</w:t>
            </w:r>
            <w:r>
              <w:rPr>
                <w:rFonts w:ascii="宋体" w:hAnsi="宋体"/>
                <w:sz w:val="24"/>
              </w:rPr>
              <w:t>5</w:t>
            </w:r>
            <w:r>
              <w:rPr>
                <w:rFonts w:ascii="宋体" w:hAnsi="宋体" w:hint="eastAsia"/>
                <w:sz w:val="24"/>
              </w:rPr>
              <w:t>项；其中：国家级</w:t>
            </w:r>
            <w:r>
              <w:rPr>
                <w:rFonts w:ascii="宋体" w:hAnsi="宋体"/>
                <w:sz w:val="24"/>
              </w:rPr>
              <w:t>1</w:t>
            </w:r>
            <w:r>
              <w:rPr>
                <w:rFonts w:ascii="宋体" w:hAnsi="宋体" w:hint="eastAsia"/>
                <w:sz w:val="24"/>
              </w:rPr>
              <w:t>项，省部级</w:t>
            </w:r>
            <w:r>
              <w:rPr>
                <w:rFonts w:ascii="宋体" w:hAnsi="宋体"/>
                <w:sz w:val="24"/>
              </w:rPr>
              <w:t>4</w:t>
            </w:r>
            <w:r>
              <w:rPr>
                <w:rFonts w:ascii="宋体" w:hAnsi="宋体" w:hint="eastAsia"/>
                <w:sz w:val="24"/>
              </w:rPr>
              <w:t>项。</w:t>
            </w:r>
          </w:p>
        </w:tc>
      </w:tr>
      <w:tr w:rsidR="00FC5D84">
        <w:trPr>
          <w:trHeight w:hRule="exact" w:val="454"/>
        </w:trPr>
        <w:tc>
          <w:tcPr>
            <w:tcW w:w="9437" w:type="dxa"/>
            <w:gridSpan w:val="18"/>
            <w:vAlign w:val="center"/>
          </w:tcPr>
          <w:p w:rsidR="00FC5D84" w:rsidRDefault="00FF641E">
            <w:pPr>
              <w:rPr>
                <w:rFonts w:ascii="宋体" w:hAnsi="宋体"/>
                <w:sz w:val="24"/>
              </w:rPr>
            </w:pPr>
            <w:r>
              <w:rPr>
                <w:rFonts w:ascii="宋体" w:hAnsi="宋体" w:hint="eastAsia"/>
                <w:sz w:val="24"/>
              </w:rPr>
              <w:t>目前承担教学科研项目共</w:t>
            </w:r>
            <w:r>
              <w:rPr>
                <w:rFonts w:ascii="宋体" w:hAnsi="宋体"/>
                <w:sz w:val="24"/>
              </w:rPr>
              <w:t>5</w:t>
            </w:r>
            <w:r>
              <w:rPr>
                <w:rFonts w:ascii="宋体" w:hAnsi="宋体" w:hint="eastAsia"/>
                <w:sz w:val="24"/>
              </w:rPr>
              <w:t>项；其中：国家级项目</w:t>
            </w:r>
            <w:r>
              <w:rPr>
                <w:rFonts w:ascii="宋体" w:hAnsi="宋体"/>
                <w:sz w:val="24"/>
              </w:rPr>
              <w:t>1</w:t>
            </w:r>
            <w:r>
              <w:rPr>
                <w:rFonts w:ascii="宋体" w:hAnsi="宋体" w:hint="eastAsia"/>
                <w:sz w:val="24"/>
              </w:rPr>
              <w:t>项，省部级项目</w:t>
            </w:r>
            <w:r>
              <w:rPr>
                <w:rFonts w:ascii="宋体" w:hAnsi="宋体"/>
                <w:sz w:val="24"/>
              </w:rPr>
              <w:t>4</w:t>
            </w:r>
            <w:r>
              <w:rPr>
                <w:rFonts w:ascii="宋体" w:hAnsi="宋体" w:hint="eastAsia"/>
                <w:sz w:val="24"/>
              </w:rPr>
              <w:t>项。</w:t>
            </w:r>
          </w:p>
        </w:tc>
      </w:tr>
      <w:tr w:rsidR="00FC5D84">
        <w:trPr>
          <w:trHeight w:hRule="exact" w:val="454"/>
        </w:trPr>
        <w:tc>
          <w:tcPr>
            <w:tcW w:w="9437" w:type="dxa"/>
            <w:gridSpan w:val="18"/>
            <w:vAlign w:val="center"/>
          </w:tcPr>
          <w:p w:rsidR="00FC5D84" w:rsidRDefault="00FF641E">
            <w:pPr>
              <w:rPr>
                <w:rFonts w:ascii="宋体" w:hAnsi="宋体"/>
                <w:sz w:val="24"/>
              </w:rPr>
            </w:pPr>
            <w:r>
              <w:rPr>
                <w:rFonts w:ascii="宋体" w:hAnsi="宋体" w:hint="eastAsia"/>
                <w:sz w:val="24"/>
              </w:rPr>
              <w:t>近三年拥有教学科研经费共</w:t>
            </w:r>
            <w:r>
              <w:rPr>
                <w:rFonts w:ascii="宋体" w:hAnsi="宋体"/>
                <w:sz w:val="24"/>
              </w:rPr>
              <w:t>1.5</w:t>
            </w:r>
            <w:r>
              <w:rPr>
                <w:rFonts w:ascii="宋体" w:hAnsi="宋体" w:hint="eastAsia"/>
                <w:sz w:val="24"/>
              </w:rPr>
              <w:t>万元，年均</w:t>
            </w:r>
            <w:r>
              <w:rPr>
                <w:rFonts w:ascii="宋体" w:hAnsi="宋体"/>
                <w:sz w:val="24"/>
              </w:rPr>
              <w:t>0.5</w:t>
            </w:r>
            <w:r>
              <w:rPr>
                <w:rFonts w:ascii="宋体" w:hAnsi="宋体" w:hint="eastAsia"/>
                <w:sz w:val="24"/>
              </w:rPr>
              <w:t>万元。</w:t>
            </w:r>
          </w:p>
        </w:tc>
      </w:tr>
      <w:tr w:rsidR="00FC5D84">
        <w:trPr>
          <w:trHeight w:hRule="exact" w:val="454"/>
        </w:trPr>
        <w:tc>
          <w:tcPr>
            <w:tcW w:w="9437" w:type="dxa"/>
            <w:gridSpan w:val="18"/>
            <w:tcBorders>
              <w:right w:val="single" w:sz="4" w:space="0" w:color="auto"/>
            </w:tcBorders>
            <w:vAlign w:val="center"/>
          </w:tcPr>
          <w:p w:rsidR="00FC5D84" w:rsidRDefault="00FF641E">
            <w:pPr>
              <w:rPr>
                <w:rFonts w:ascii="宋体" w:hAnsi="宋体"/>
                <w:sz w:val="24"/>
              </w:rPr>
            </w:pPr>
            <w:r>
              <w:rPr>
                <w:rFonts w:ascii="宋体" w:hAnsi="宋体" w:hint="eastAsia"/>
                <w:sz w:val="24"/>
              </w:rPr>
              <w:t>近三年授课（理论教学）共</w:t>
            </w:r>
            <w:r>
              <w:rPr>
                <w:rFonts w:ascii="宋体" w:hAnsi="宋体"/>
                <w:sz w:val="24"/>
              </w:rPr>
              <w:t>400</w:t>
            </w:r>
            <w:r>
              <w:rPr>
                <w:rFonts w:ascii="宋体" w:hAnsi="宋体" w:hint="eastAsia"/>
                <w:sz w:val="24"/>
              </w:rPr>
              <w:t>学时；指导毕业设计共</w:t>
            </w:r>
            <w:r>
              <w:rPr>
                <w:rFonts w:ascii="宋体" w:hAnsi="宋体"/>
                <w:sz w:val="24"/>
              </w:rPr>
              <w:t xml:space="preserve"> </w:t>
            </w:r>
            <w:r>
              <w:rPr>
                <w:rFonts w:ascii="宋体" w:hAnsi="宋体" w:hint="eastAsia"/>
                <w:sz w:val="24"/>
              </w:rPr>
              <w:t>人次。</w:t>
            </w:r>
          </w:p>
        </w:tc>
      </w:tr>
      <w:tr w:rsidR="00FC5D84" w:rsidTr="00FF641E">
        <w:trPr>
          <w:cantSplit/>
          <w:trHeight w:hRule="exact" w:val="454"/>
        </w:trPr>
        <w:tc>
          <w:tcPr>
            <w:tcW w:w="1071" w:type="dxa"/>
            <w:gridSpan w:val="2"/>
            <w:vMerge w:val="restart"/>
            <w:vAlign w:val="center"/>
          </w:tcPr>
          <w:p w:rsidR="00FC5D84" w:rsidRDefault="00FF641E">
            <w:pPr>
              <w:jc w:val="center"/>
              <w:rPr>
                <w:sz w:val="24"/>
              </w:rPr>
            </w:pPr>
            <w:r>
              <w:rPr>
                <w:sz w:val="24"/>
              </w:rPr>
              <w:t>最具代表性的教学科研项目和成果</w:t>
            </w:r>
          </w:p>
        </w:tc>
        <w:tc>
          <w:tcPr>
            <w:tcW w:w="519" w:type="dxa"/>
            <w:vAlign w:val="center"/>
          </w:tcPr>
          <w:p w:rsidR="00FC5D84" w:rsidRDefault="00FF641E" w:rsidP="00FF641E">
            <w:pPr>
              <w:ind w:leftChars="-50" w:left="-110" w:rightChars="-50" w:right="-110"/>
              <w:jc w:val="center"/>
              <w:rPr>
                <w:sz w:val="24"/>
              </w:rPr>
            </w:pPr>
            <w:r>
              <w:rPr>
                <w:sz w:val="24"/>
              </w:rPr>
              <w:t>序号</w:t>
            </w:r>
          </w:p>
        </w:tc>
        <w:tc>
          <w:tcPr>
            <w:tcW w:w="2771" w:type="dxa"/>
            <w:gridSpan w:val="3"/>
            <w:vAlign w:val="center"/>
          </w:tcPr>
          <w:p w:rsidR="00FC5D84" w:rsidRDefault="00FF641E" w:rsidP="00FF641E">
            <w:pPr>
              <w:jc w:val="center"/>
              <w:rPr>
                <w:sz w:val="24"/>
              </w:rPr>
            </w:pPr>
            <w:r>
              <w:rPr>
                <w:sz w:val="24"/>
              </w:rPr>
              <w:t>成果名称</w:t>
            </w:r>
          </w:p>
        </w:tc>
        <w:tc>
          <w:tcPr>
            <w:tcW w:w="3026" w:type="dxa"/>
            <w:gridSpan w:val="7"/>
            <w:vAlign w:val="center"/>
          </w:tcPr>
          <w:p w:rsidR="00FC5D84" w:rsidRDefault="00FF641E" w:rsidP="00FF641E">
            <w:pPr>
              <w:jc w:val="center"/>
              <w:rPr>
                <w:sz w:val="24"/>
              </w:rPr>
            </w:pPr>
            <w:r>
              <w:rPr>
                <w:sz w:val="24"/>
              </w:rPr>
              <w:t>等级及签发单位、时间</w:t>
            </w:r>
          </w:p>
        </w:tc>
        <w:tc>
          <w:tcPr>
            <w:tcW w:w="2050" w:type="dxa"/>
            <w:gridSpan w:val="5"/>
            <w:tcBorders>
              <w:right w:val="single" w:sz="4" w:space="0" w:color="auto"/>
            </w:tcBorders>
            <w:vAlign w:val="center"/>
          </w:tcPr>
          <w:p w:rsidR="00FC5D84" w:rsidRDefault="00FF641E" w:rsidP="00FF641E">
            <w:pPr>
              <w:jc w:val="center"/>
              <w:rPr>
                <w:sz w:val="24"/>
              </w:rPr>
            </w:pPr>
            <w:r>
              <w:rPr>
                <w:sz w:val="24"/>
              </w:rPr>
              <w:t>本人署名位次</w:t>
            </w:r>
          </w:p>
        </w:tc>
      </w:tr>
      <w:tr w:rsidR="00FC5D84" w:rsidTr="00FF641E">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rsidP="00FF641E">
            <w:pPr>
              <w:ind w:leftChars="-50" w:left="-110" w:rightChars="-50" w:right="-110"/>
              <w:jc w:val="center"/>
              <w:rPr>
                <w:sz w:val="24"/>
              </w:rPr>
            </w:pPr>
            <w:r>
              <w:rPr>
                <w:sz w:val="24"/>
              </w:rPr>
              <w:t>1</w:t>
            </w:r>
          </w:p>
        </w:tc>
        <w:tc>
          <w:tcPr>
            <w:tcW w:w="2771" w:type="dxa"/>
            <w:gridSpan w:val="3"/>
            <w:vAlign w:val="center"/>
          </w:tcPr>
          <w:p w:rsidR="00FC5D84" w:rsidRDefault="00FF641E" w:rsidP="00FF641E">
            <w:pPr>
              <w:jc w:val="center"/>
              <w:rPr>
                <w:szCs w:val="21"/>
              </w:rPr>
            </w:pPr>
            <w:r>
              <w:rPr>
                <w:rFonts w:hint="eastAsia"/>
                <w:szCs w:val="21"/>
              </w:rPr>
              <w:t>教学能力比赛</w:t>
            </w:r>
          </w:p>
        </w:tc>
        <w:tc>
          <w:tcPr>
            <w:tcW w:w="3026" w:type="dxa"/>
            <w:gridSpan w:val="7"/>
            <w:vAlign w:val="center"/>
          </w:tcPr>
          <w:p w:rsidR="00FC5D84" w:rsidRDefault="00FF641E" w:rsidP="00FF641E">
            <w:pPr>
              <w:jc w:val="center"/>
              <w:rPr>
                <w:rFonts w:ascii="宋体" w:hAnsi="宋体"/>
                <w:szCs w:val="21"/>
              </w:rPr>
            </w:pPr>
            <w:r>
              <w:rPr>
                <w:rFonts w:ascii="宋体" w:hAnsi="宋体" w:hint="eastAsia"/>
                <w:szCs w:val="21"/>
              </w:rPr>
              <w:t>国家级三等奖，山西省一等奖</w:t>
            </w:r>
          </w:p>
        </w:tc>
        <w:tc>
          <w:tcPr>
            <w:tcW w:w="2050" w:type="dxa"/>
            <w:gridSpan w:val="5"/>
            <w:vAlign w:val="center"/>
          </w:tcPr>
          <w:p w:rsidR="00FC5D84" w:rsidRDefault="00FF641E" w:rsidP="00FF641E">
            <w:pPr>
              <w:jc w:val="center"/>
              <w:rPr>
                <w:rFonts w:ascii="宋体" w:hAnsi="宋体"/>
                <w:sz w:val="18"/>
                <w:szCs w:val="18"/>
              </w:rPr>
            </w:pPr>
            <w:r>
              <w:rPr>
                <w:rFonts w:ascii="宋体" w:hAnsi="宋体" w:hint="eastAsia"/>
                <w:sz w:val="18"/>
                <w:szCs w:val="18"/>
              </w:rPr>
              <w:t>2</w:t>
            </w:r>
          </w:p>
        </w:tc>
      </w:tr>
      <w:tr w:rsidR="00FC5D84" w:rsidTr="00FF641E">
        <w:trPr>
          <w:cantSplit/>
          <w:trHeight w:hRule="exact" w:val="584"/>
        </w:trPr>
        <w:tc>
          <w:tcPr>
            <w:tcW w:w="1071" w:type="dxa"/>
            <w:gridSpan w:val="2"/>
            <w:vMerge/>
            <w:vAlign w:val="center"/>
          </w:tcPr>
          <w:p w:rsidR="00FC5D84" w:rsidRDefault="00FC5D84">
            <w:pPr>
              <w:jc w:val="center"/>
              <w:rPr>
                <w:sz w:val="24"/>
              </w:rPr>
            </w:pPr>
          </w:p>
        </w:tc>
        <w:tc>
          <w:tcPr>
            <w:tcW w:w="519" w:type="dxa"/>
            <w:vAlign w:val="center"/>
          </w:tcPr>
          <w:p w:rsidR="00FC5D84" w:rsidRDefault="00FF641E" w:rsidP="00FF641E">
            <w:pPr>
              <w:ind w:leftChars="-50" w:left="-110" w:rightChars="-50" w:right="-110"/>
              <w:jc w:val="center"/>
              <w:rPr>
                <w:sz w:val="24"/>
              </w:rPr>
            </w:pPr>
            <w:r>
              <w:rPr>
                <w:sz w:val="24"/>
              </w:rPr>
              <w:t>2</w:t>
            </w:r>
          </w:p>
        </w:tc>
        <w:tc>
          <w:tcPr>
            <w:tcW w:w="2771" w:type="dxa"/>
            <w:gridSpan w:val="3"/>
            <w:vAlign w:val="center"/>
          </w:tcPr>
          <w:p w:rsidR="00FC5D84" w:rsidRDefault="00FF641E" w:rsidP="00FF641E">
            <w:pPr>
              <w:jc w:val="center"/>
              <w:rPr>
                <w:rFonts w:ascii="宋体" w:hAnsi="宋体"/>
                <w:szCs w:val="21"/>
              </w:rPr>
            </w:pPr>
            <w:r>
              <w:rPr>
                <w:rFonts w:ascii="宋体" w:hAnsi="宋体" w:hint="eastAsia"/>
                <w:szCs w:val="21"/>
              </w:rPr>
              <w:t>大学生创新创业大赛</w:t>
            </w:r>
          </w:p>
        </w:tc>
        <w:tc>
          <w:tcPr>
            <w:tcW w:w="3026" w:type="dxa"/>
            <w:gridSpan w:val="7"/>
            <w:vAlign w:val="center"/>
          </w:tcPr>
          <w:p w:rsidR="00FC5D84" w:rsidRDefault="00FF641E" w:rsidP="00FF641E">
            <w:pPr>
              <w:jc w:val="center"/>
              <w:rPr>
                <w:rFonts w:ascii="宋体" w:hAnsi="宋体"/>
                <w:szCs w:val="21"/>
              </w:rPr>
            </w:pPr>
            <w:r>
              <w:rPr>
                <w:rFonts w:ascii="宋体" w:hAnsi="宋体" w:hint="eastAsia"/>
                <w:szCs w:val="21"/>
              </w:rPr>
              <w:t>省级银奖</w:t>
            </w:r>
          </w:p>
        </w:tc>
        <w:tc>
          <w:tcPr>
            <w:tcW w:w="2050" w:type="dxa"/>
            <w:gridSpan w:val="5"/>
            <w:vAlign w:val="center"/>
          </w:tcPr>
          <w:p w:rsidR="00FC5D84" w:rsidRDefault="00FF641E" w:rsidP="00FF641E">
            <w:pPr>
              <w:jc w:val="center"/>
              <w:rPr>
                <w:rFonts w:ascii="宋体" w:hAnsi="宋体"/>
                <w:szCs w:val="21"/>
              </w:rPr>
            </w:pPr>
            <w:r>
              <w:rPr>
                <w:rFonts w:ascii="宋体" w:hAnsi="宋体" w:hint="eastAsia"/>
                <w:szCs w:val="21"/>
              </w:rPr>
              <w:t>2</w:t>
            </w:r>
          </w:p>
        </w:tc>
      </w:tr>
      <w:tr w:rsidR="00FC5D84" w:rsidTr="00FF641E">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rsidP="00FF641E">
            <w:pPr>
              <w:ind w:leftChars="-50" w:left="-110" w:rightChars="-50" w:right="-110"/>
              <w:jc w:val="center"/>
              <w:rPr>
                <w:sz w:val="24"/>
              </w:rPr>
            </w:pPr>
            <w:r>
              <w:rPr>
                <w:sz w:val="24"/>
              </w:rPr>
              <w:t>3</w:t>
            </w:r>
          </w:p>
        </w:tc>
        <w:tc>
          <w:tcPr>
            <w:tcW w:w="2771" w:type="dxa"/>
            <w:gridSpan w:val="3"/>
            <w:vAlign w:val="center"/>
          </w:tcPr>
          <w:p w:rsidR="00FC5D84" w:rsidRDefault="00FF641E" w:rsidP="00FF641E">
            <w:pPr>
              <w:jc w:val="center"/>
              <w:rPr>
                <w:rFonts w:ascii="宋体" w:hAnsi="宋体"/>
                <w:szCs w:val="21"/>
              </w:rPr>
            </w:pPr>
            <w:r>
              <w:rPr>
                <w:rFonts w:ascii="宋体" w:hAnsi="宋体" w:hint="eastAsia"/>
                <w:szCs w:val="21"/>
              </w:rPr>
              <w:t>教学成果奖</w:t>
            </w:r>
          </w:p>
        </w:tc>
        <w:tc>
          <w:tcPr>
            <w:tcW w:w="3026" w:type="dxa"/>
            <w:gridSpan w:val="7"/>
            <w:vAlign w:val="center"/>
          </w:tcPr>
          <w:p w:rsidR="00FC5D84" w:rsidRDefault="00FF641E" w:rsidP="00FF641E">
            <w:pPr>
              <w:jc w:val="center"/>
              <w:rPr>
                <w:sz w:val="24"/>
              </w:rPr>
            </w:pPr>
            <w:r>
              <w:rPr>
                <w:rFonts w:hint="eastAsia"/>
                <w:sz w:val="24"/>
              </w:rPr>
              <w:t>省级一等奖</w:t>
            </w:r>
          </w:p>
        </w:tc>
        <w:tc>
          <w:tcPr>
            <w:tcW w:w="2050" w:type="dxa"/>
            <w:gridSpan w:val="5"/>
            <w:vAlign w:val="center"/>
          </w:tcPr>
          <w:p w:rsidR="00FC5D84" w:rsidRDefault="00FF641E" w:rsidP="00FF641E">
            <w:pPr>
              <w:jc w:val="center"/>
              <w:rPr>
                <w:sz w:val="24"/>
              </w:rPr>
            </w:pPr>
            <w:r>
              <w:rPr>
                <w:rFonts w:ascii="宋体" w:hAnsi="宋体" w:hint="eastAsia"/>
                <w:szCs w:val="21"/>
              </w:rPr>
              <w:t>4</w:t>
            </w:r>
          </w:p>
        </w:tc>
      </w:tr>
      <w:tr w:rsidR="00FC5D84" w:rsidTr="00FF641E">
        <w:trPr>
          <w:cantSplit/>
          <w:trHeight w:hRule="exact" w:val="454"/>
        </w:trPr>
        <w:tc>
          <w:tcPr>
            <w:tcW w:w="1071" w:type="dxa"/>
            <w:gridSpan w:val="2"/>
            <w:vMerge w:val="restart"/>
            <w:vAlign w:val="center"/>
          </w:tcPr>
          <w:p w:rsidR="00FC5D84" w:rsidRDefault="00FF641E">
            <w:pPr>
              <w:jc w:val="center"/>
              <w:rPr>
                <w:sz w:val="24"/>
              </w:rPr>
            </w:pPr>
            <w:r>
              <w:rPr>
                <w:sz w:val="24"/>
              </w:rPr>
              <w:t>最具代表性的社会服务和技术研发项目</w:t>
            </w:r>
          </w:p>
        </w:tc>
        <w:tc>
          <w:tcPr>
            <w:tcW w:w="519" w:type="dxa"/>
            <w:vAlign w:val="center"/>
          </w:tcPr>
          <w:p w:rsidR="00FC5D84" w:rsidRDefault="00FF641E" w:rsidP="00FF641E">
            <w:pPr>
              <w:ind w:leftChars="-50" w:left="-110" w:rightChars="-50" w:right="-110"/>
              <w:jc w:val="center"/>
              <w:rPr>
                <w:sz w:val="24"/>
              </w:rPr>
            </w:pPr>
            <w:r>
              <w:rPr>
                <w:sz w:val="24"/>
              </w:rPr>
              <w:t>序号</w:t>
            </w:r>
          </w:p>
        </w:tc>
        <w:tc>
          <w:tcPr>
            <w:tcW w:w="2771" w:type="dxa"/>
            <w:gridSpan w:val="3"/>
            <w:vAlign w:val="center"/>
          </w:tcPr>
          <w:p w:rsidR="00FC5D84" w:rsidRDefault="00FF641E" w:rsidP="00FF641E">
            <w:pPr>
              <w:jc w:val="center"/>
              <w:rPr>
                <w:sz w:val="24"/>
              </w:rPr>
            </w:pPr>
            <w:r>
              <w:rPr>
                <w:sz w:val="24"/>
              </w:rPr>
              <w:t>项目名称</w:t>
            </w:r>
          </w:p>
        </w:tc>
        <w:tc>
          <w:tcPr>
            <w:tcW w:w="1134" w:type="dxa"/>
            <w:vAlign w:val="center"/>
          </w:tcPr>
          <w:p w:rsidR="00FC5D84" w:rsidRDefault="00FF641E" w:rsidP="00FF641E">
            <w:pPr>
              <w:jc w:val="center"/>
              <w:rPr>
                <w:szCs w:val="21"/>
              </w:rPr>
            </w:pPr>
            <w:r>
              <w:rPr>
                <w:szCs w:val="21"/>
              </w:rPr>
              <w:t>项目来源</w:t>
            </w:r>
          </w:p>
        </w:tc>
        <w:tc>
          <w:tcPr>
            <w:tcW w:w="1232" w:type="dxa"/>
            <w:gridSpan w:val="4"/>
            <w:vAlign w:val="center"/>
          </w:tcPr>
          <w:p w:rsidR="00FC5D84" w:rsidRDefault="00FF641E" w:rsidP="00FF641E">
            <w:pPr>
              <w:jc w:val="center"/>
              <w:rPr>
                <w:sz w:val="24"/>
              </w:rPr>
            </w:pPr>
            <w:r>
              <w:rPr>
                <w:sz w:val="24"/>
              </w:rPr>
              <w:t>起讫时间</w:t>
            </w:r>
          </w:p>
        </w:tc>
        <w:tc>
          <w:tcPr>
            <w:tcW w:w="660" w:type="dxa"/>
            <w:gridSpan w:val="2"/>
            <w:vAlign w:val="center"/>
          </w:tcPr>
          <w:p w:rsidR="00FC5D84" w:rsidRDefault="00FF641E" w:rsidP="00FF641E">
            <w:pPr>
              <w:jc w:val="center"/>
              <w:rPr>
                <w:szCs w:val="21"/>
              </w:rPr>
            </w:pPr>
            <w:r>
              <w:rPr>
                <w:szCs w:val="21"/>
              </w:rPr>
              <w:t>经费</w:t>
            </w:r>
          </w:p>
        </w:tc>
        <w:tc>
          <w:tcPr>
            <w:tcW w:w="2050" w:type="dxa"/>
            <w:gridSpan w:val="5"/>
            <w:vAlign w:val="center"/>
          </w:tcPr>
          <w:p w:rsidR="00FC5D84" w:rsidRDefault="00FF641E" w:rsidP="00FF641E">
            <w:pPr>
              <w:jc w:val="center"/>
              <w:rPr>
                <w:sz w:val="24"/>
              </w:rPr>
            </w:pPr>
            <w:r>
              <w:rPr>
                <w:sz w:val="24"/>
              </w:rPr>
              <w:t>本人承担工作</w:t>
            </w:r>
          </w:p>
        </w:tc>
      </w:tr>
      <w:tr w:rsidR="00FC5D84" w:rsidTr="00FF641E">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rsidP="00FF641E">
            <w:pPr>
              <w:ind w:leftChars="-50" w:left="-110" w:rightChars="-50" w:right="-110"/>
              <w:jc w:val="center"/>
              <w:rPr>
                <w:sz w:val="24"/>
              </w:rPr>
            </w:pPr>
            <w:r>
              <w:rPr>
                <w:sz w:val="24"/>
              </w:rPr>
              <w:t>1</w:t>
            </w:r>
          </w:p>
        </w:tc>
        <w:tc>
          <w:tcPr>
            <w:tcW w:w="2771" w:type="dxa"/>
            <w:gridSpan w:val="3"/>
            <w:vAlign w:val="center"/>
          </w:tcPr>
          <w:p w:rsidR="00FC5D84" w:rsidRDefault="00FF641E" w:rsidP="00FF641E">
            <w:pPr>
              <w:jc w:val="center"/>
              <w:rPr>
                <w:rFonts w:ascii="宋体" w:hAnsi="宋体"/>
                <w:szCs w:val="21"/>
              </w:rPr>
            </w:pPr>
            <w:r>
              <w:rPr>
                <w:rFonts w:ascii="宋体" w:hAnsi="宋体" w:hint="eastAsia"/>
                <w:szCs w:val="21"/>
              </w:rPr>
              <w:t>急救培训</w:t>
            </w:r>
          </w:p>
        </w:tc>
        <w:tc>
          <w:tcPr>
            <w:tcW w:w="1134" w:type="dxa"/>
            <w:vAlign w:val="center"/>
          </w:tcPr>
          <w:p w:rsidR="00FC5D84" w:rsidRDefault="00FF641E" w:rsidP="00FF641E">
            <w:pPr>
              <w:jc w:val="center"/>
              <w:rPr>
                <w:rFonts w:ascii="宋体" w:hAnsi="宋体"/>
                <w:szCs w:val="21"/>
              </w:rPr>
            </w:pPr>
            <w:r>
              <w:rPr>
                <w:rFonts w:ascii="宋体" w:hAnsi="宋体" w:hint="eastAsia"/>
                <w:szCs w:val="21"/>
              </w:rPr>
              <w:t>红十字会</w:t>
            </w:r>
          </w:p>
        </w:tc>
        <w:tc>
          <w:tcPr>
            <w:tcW w:w="1232" w:type="dxa"/>
            <w:gridSpan w:val="4"/>
            <w:vAlign w:val="center"/>
          </w:tcPr>
          <w:p w:rsidR="00FC5D84" w:rsidRDefault="00FC5D84" w:rsidP="00FF641E">
            <w:pPr>
              <w:jc w:val="center"/>
              <w:rPr>
                <w:rFonts w:ascii="宋体" w:hAnsi="宋体"/>
                <w:szCs w:val="21"/>
              </w:rPr>
            </w:pPr>
          </w:p>
        </w:tc>
        <w:tc>
          <w:tcPr>
            <w:tcW w:w="660" w:type="dxa"/>
            <w:gridSpan w:val="2"/>
            <w:vAlign w:val="center"/>
          </w:tcPr>
          <w:p w:rsidR="00FC5D84" w:rsidRDefault="00FC5D84" w:rsidP="00FF641E">
            <w:pPr>
              <w:jc w:val="center"/>
              <w:rPr>
                <w:rFonts w:ascii="宋体" w:hAnsi="宋体"/>
                <w:szCs w:val="21"/>
              </w:rPr>
            </w:pPr>
          </w:p>
        </w:tc>
        <w:tc>
          <w:tcPr>
            <w:tcW w:w="2050" w:type="dxa"/>
            <w:gridSpan w:val="5"/>
            <w:vAlign w:val="center"/>
          </w:tcPr>
          <w:p w:rsidR="00FC5D84" w:rsidRDefault="00FC5D84" w:rsidP="00FF641E">
            <w:pPr>
              <w:jc w:val="center"/>
              <w:rPr>
                <w:rFonts w:ascii="宋体" w:hAnsi="宋体"/>
                <w:szCs w:val="21"/>
              </w:rPr>
            </w:pPr>
          </w:p>
        </w:tc>
      </w:tr>
      <w:tr w:rsidR="00FC5D84" w:rsidTr="00FF641E">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rsidP="00FF641E">
            <w:pPr>
              <w:ind w:leftChars="-50" w:left="-110" w:rightChars="-50" w:right="-110"/>
              <w:jc w:val="center"/>
              <w:rPr>
                <w:sz w:val="24"/>
              </w:rPr>
            </w:pPr>
            <w:r>
              <w:rPr>
                <w:sz w:val="24"/>
              </w:rPr>
              <w:t>2</w:t>
            </w:r>
          </w:p>
        </w:tc>
        <w:tc>
          <w:tcPr>
            <w:tcW w:w="2771" w:type="dxa"/>
            <w:gridSpan w:val="3"/>
            <w:vAlign w:val="center"/>
          </w:tcPr>
          <w:p w:rsidR="00FC5D84" w:rsidRDefault="00FC5D84" w:rsidP="00FF641E">
            <w:pPr>
              <w:jc w:val="center"/>
              <w:rPr>
                <w:rFonts w:ascii="宋体" w:hAnsi="宋体"/>
                <w:szCs w:val="21"/>
              </w:rPr>
            </w:pPr>
          </w:p>
        </w:tc>
        <w:tc>
          <w:tcPr>
            <w:tcW w:w="1134" w:type="dxa"/>
            <w:vAlign w:val="center"/>
          </w:tcPr>
          <w:p w:rsidR="00FC5D84" w:rsidRDefault="00FC5D84" w:rsidP="00FF641E">
            <w:pPr>
              <w:jc w:val="center"/>
              <w:rPr>
                <w:rFonts w:ascii="宋体" w:hAnsi="宋体"/>
                <w:sz w:val="24"/>
              </w:rPr>
            </w:pPr>
          </w:p>
        </w:tc>
        <w:tc>
          <w:tcPr>
            <w:tcW w:w="1232" w:type="dxa"/>
            <w:gridSpan w:val="4"/>
            <w:vAlign w:val="center"/>
          </w:tcPr>
          <w:p w:rsidR="00FC5D84" w:rsidRDefault="00FC5D84" w:rsidP="00FF641E">
            <w:pPr>
              <w:jc w:val="center"/>
              <w:rPr>
                <w:rFonts w:ascii="宋体" w:hAnsi="宋体"/>
                <w:sz w:val="24"/>
              </w:rPr>
            </w:pPr>
          </w:p>
        </w:tc>
        <w:tc>
          <w:tcPr>
            <w:tcW w:w="660" w:type="dxa"/>
            <w:gridSpan w:val="2"/>
            <w:vAlign w:val="center"/>
          </w:tcPr>
          <w:p w:rsidR="00FC5D84" w:rsidRDefault="00FC5D84" w:rsidP="00FF641E">
            <w:pPr>
              <w:jc w:val="center"/>
              <w:rPr>
                <w:rFonts w:ascii="宋体" w:hAnsi="宋体"/>
                <w:sz w:val="24"/>
              </w:rPr>
            </w:pPr>
          </w:p>
        </w:tc>
        <w:tc>
          <w:tcPr>
            <w:tcW w:w="2050" w:type="dxa"/>
            <w:gridSpan w:val="5"/>
            <w:vAlign w:val="center"/>
          </w:tcPr>
          <w:p w:rsidR="00FC5D84" w:rsidRDefault="00FC5D84" w:rsidP="00FF641E">
            <w:pPr>
              <w:jc w:val="center"/>
              <w:rPr>
                <w:rFonts w:ascii="宋体" w:hAnsi="宋体"/>
                <w:szCs w:val="21"/>
              </w:rPr>
            </w:pPr>
          </w:p>
        </w:tc>
      </w:tr>
      <w:tr w:rsidR="00FC5D84" w:rsidTr="00FF641E">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rsidP="00FF641E">
            <w:pPr>
              <w:ind w:leftChars="-50" w:left="-110" w:rightChars="-50" w:right="-110"/>
              <w:jc w:val="center"/>
              <w:rPr>
                <w:sz w:val="24"/>
              </w:rPr>
            </w:pPr>
            <w:r>
              <w:rPr>
                <w:sz w:val="24"/>
              </w:rPr>
              <w:t>3</w:t>
            </w:r>
          </w:p>
        </w:tc>
        <w:tc>
          <w:tcPr>
            <w:tcW w:w="2771" w:type="dxa"/>
            <w:gridSpan w:val="3"/>
            <w:vAlign w:val="center"/>
          </w:tcPr>
          <w:p w:rsidR="00FC5D84" w:rsidRDefault="00FC5D84" w:rsidP="00FF641E">
            <w:pPr>
              <w:jc w:val="center"/>
              <w:rPr>
                <w:sz w:val="24"/>
              </w:rPr>
            </w:pPr>
          </w:p>
        </w:tc>
        <w:tc>
          <w:tcPr>
            <w:tcW w:w="1134" w:type="dxa"/>
            <w:vAlign w:val="center"/>
          </w:tcPr>
          <w:p w:rsidR="00FC5D84" w:rsidRDefault="00FC5D84" w:rsidP="00FF641E">
            <w:pPr>
              <w:jc w:val="center"/>
              <w:rPr>
                <w:sz w:val="24"/>
              </w:rPr>
            </w:pPr>
          </w:p>
        </w:tc>
        <w:tc>
          <w:tcPr>
            <w:tcW w:w="1232" w:type="dxa"/>
            <w:gridSpan w:val="4"/>
            <w:vAlign w:val="center"/>
          </w:tcPr>
          <w:p w:rsidR="00FC5D84" w:rsidRDefault="00FC5D84" w:rsidP="00FF641E">
            <w:pPr>
              <w:jc w:val="center"/>
              <w:rPr>
                <w:sz w:val="24"/>
              </w:rPr>
            </w:pPr>
          </w:p>
        </w:tc>
        <w:tc>
          <w:tcPr>
            <w:tcW w:w="660" w:type="dxa"/>
            <w:gridSpan w:val="2"/>
            <w:vAlign w:val="center"/>
          </w:tcPr>
          <w:p w:rsidR="00FC5D84" w:rsidRDefault="00FC5D84" w:rsidP="00FF641E">
            <w:pPr>
              <w:jc w:val="center"/>
              <w:rPr>
                <w:sz w:val="24"/>
              </w:rPr>
            </w:pPr>
          </w:p>
        </w:tc>
        <w:tc>
          <w:tcPr>
            <w:tcW w:w="2050" w:type="dxa"/>
            <w:gridSpan w:val="5"/>
            <w:vAlign w:val="center"/>
          </w:tcPr>
          <w:p w:rsidR="00FC5D84" w:rsidRDefault="00FC5D84" w:rsidP="00FF641E">
            <w:pPr>
              <w:jc w:val="center"/>
              <w:rPr>
                <w:sz w:val="24"/>
              </w:rPr>
            </w:pPr>
          </w:p>
        </w:tc>
      </w:tr>
      <w:tr w:rsidR="00FC5D84" w:rsidTr="00FF641E">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rsidP="00FF641E">
            <w:pPr>
              <w:ind w:leftChars="-50" w:left="-110" w:rightChars="-50" w:right="-110"/>
              <w:jc w:val="center"/>
              <w:rPr>
                <w:sz w:val="24"/>
              </w:rPr>
            </w:pPr>
            <w:r>
              <w:rPr>
                <w:sz w:val="24"/>
              </w:rPr>
              <w:t>4</w:t>
            </w:r>
          </w:p>
        </w:tc>
        <w:tc>
          <w:tcPr>
            <w:tcW w:w="2771" w:type="dxa"/>
            <w:gridSpan w:val="3"/>
            <w:vAlign w:val="center"/>
          </w:tcPr>
          <w:p w:rsidR="00FC5D84" w:rsidRDefault="00FC5D84" w:rsidP="00FF641E">
            <w:pPr>
              <w:jc w:val="center"/>
              <w:rPr>
                <w:sz w:val="24"/>
              </w:rPr>
            </w:pPr>
          </w:p>
        </w:tc>
        <w:tc>
          <w:tcPr>
            <w:tcW w:w="1134" w:type="dxa"/>
            <w:vAlign w:val="center"/>
          </w:tcPr>
          <w:p w:rsidR="00FC5D84" w:rsidRDefault="00FC5D84" w:rsidP="00FF641E">
            <w:pPr>
              <w:jc w:val="center"/>
              <w:rPr>
                <w:sz w:val="24"/>
              </w:rPr>
            </w:pPr>
          </w:p>
        </w:tc>
        <w:tc>
          <w:tcPr>
            <w:tcW w:w="1232" w:type="dxa"/>
            <w:gridSpan w:val="4"/>
            <w:vAlign w:val="center"/>
          </w:tcPr>
          <w:p w:rsidR="00FC5D84" w:rsidRDefault="00FC5D84" w:rsidP="00FF641E">
            <w:pPr>
              <w:jc w:val="center"/>
              <w:rPr>
                <w:sz w:val="24"/>
              </w:rPr>
            </w:pPr>
          </w:p>
        </w:tc>
        <w:tc>
          <w:tcPr>
            <w:tcW w:w="660" w:type="dxa"/>
            <w:gridSpan w:val="2"/>
            <w:vAlign w:val="center"/>
          </w:tcPr>
          <w:p w:rsidR="00FC5D84" w:rsidRDefault="00FC5D84" w:rsidP="00FF641E">
            <w:pPr>
              <w:jc w:val="center"/>
              <w:rPr>
                <w:sz w:val="24"/>
              </w:rPr>
            </w:pPr>
          </w:p>
        </w:tc>
        <w:tc>
          <w:tcPr>
            <w:tcW w:w="2050" w:type="dxa"/>
            <w:gridSpan w:val="5"/>
            <w:vAlign w:val="center"/>
          </w:tcPr>
          <w:p w:rsidR="00FC5D84" w:rsidRDefault="00FC5D84" w:rsidP="00FF641E">
            <w:pPr>
              <w:jc w:val="center"/>
              <w:rPr>
                <w:sz w:val="24"/>
              </w:rPr>
            </w:pPr>
          </w:p>
        </w:tc>
      </w:tr>
      <w:tr w:rsidR="00FC5D84">
        <w:trPr>
          <w:cantSplit/>
          <w:trHeight w:hRule="exact" w:val="685"/>
        </w:trPr>
        <w:tc>
          <w:tcPr>
            <w:tcW w:w="1071" w:type="dxa"/>
            <w:gridSpan w:val="2"/>
            <w:vMerge w:val="restart"/>
            <w:vAlign w:val="center"/>
          </w:tcPr>
          <w:p w:rsidR="00FC5D84" w:rsidRDefault="00FF641E">
            <w:pPr>
              <w:jc w:val="center"/>
              <w:rPr>
                <w:sz w:val="24"/>
              </w:rPr>
            </w:pPr>
            <w:r>
              <w:rPr>
                <w:sz w:val="24"/>
              </w:rPr>
              <w:t>目前承担的主要教学工作</w:t>
            </w:r>
          </w:p>
        </w:tc>
        <w:tc>
          <w:tcPr>
            <w:tcW w:w="519" w:type="dxa"/>
            <w:vAlign w:val="center"/>
          </w:tcPr>
          <w:p w:rsidR="00FC5D84" w:rsidRDefault="00FF641E">
            <w:pPr>
              <w:ind w:leftChars="-50" w:left="-110" w:rightChars="-50" w:right="-110"/>
              <w:jc w:val="center"/>
              <w:rPr>
                <w:sz w:val="24"/>
              </w:rPr>
            </w:pPr>
            <w:r>
              <w:rPr>
                <w:sz w:val="24"/>
              </w:rPr>
              <w:t>序号</w:t>
            </w:r>
          </w:p>
        </w:tc>
        <w:tc>
          <w:tcPr>
            <w:tcW w:w="2771" w:type="dxa"/>
            <w:gridSpan w:val="3"/>
            <w:vAlign w:val="center"/>
          </w:tcPr>
          <w:p w:rsidR="00FC5D84" w:rsidRDefault="00FF641E">
            <w:pPr>
              <w:jc w:val="center"/>
              <w:rPr>
                <w:sz w:val="24"/>
              </w:rPr>
            </w:pPr>
            <w:r>
              <w:rPr>
                <w:sz w:val="24"/>
              </w:rPr>
              <w:t>课程名称</w:t>
            </w:r>
          </w:p>
        </w:tc>
        <w:tc>
          <w:tcPr>
            <w:tcW w:w="1134" w:type="dxa"/>
            <w:vAlign w:val="center"/>
          </w:tcPr>
          <w:p w:rsidR="00FC5D84" w:rsidRDefault="00FF641E">
            <w:pPr>
              <w:jc w:val="center"/>
              <w:rPr>
                <w:szCs w:val="21"/>
              </w:rPr>
            </w:pPr>
            <w:r>
              <w:rPr>
                <w:szCs w:val="21"/>
              </w:rPr>
              <w:t>授课对象</w:t>
            </w:r>
          </w:p>
        </w:tc>
        <w:tc>
          <w:tcPr>
            <w:tcW w:w="567" w:type="dxa"/>
            <w:gridSpan w:val="2"/>
            <w:vAlign w:val="center"/>
          </w:tcPr>
          <w:p w:rsidR="00FC5D84" w:rsidRDefault="00FF641E">
            <w:pPr>
              <w:jc w:val="center"/>
              <w:rPr>
                <w:szCs w:val="21"/>
              </w:rPr>
            </w:pPr>
            <w:r>
              <w:rPr>
                <w:szCs w:val="21"/>
              </w:rPr>
              <w:t>人数</w:t>
            </w:r>
          </w:p>
        </w:tc>
        <w:tc>
          <w:tcPr>
            <w:tcW w:w="665" w:type="dxa"/>
            <w:gridSpan w:val="2"/>
            <w:vAlign w:val="center"/>
          </w:tcPr>
          <w:p w:rsidR="00FC5D84" w:rsidRDefault="00FF641E">
            <w:pPr>
              <w:jc w:val="center"/>
              <w:rPr>
                <w:szCs w:val="21"/>
              </w:rPr>
            </w:pPr>
            <w:r>
              <w:rPr>
                <w:szCs w:val="21"/>
              </w:rPr>
              <w:t>学时</w:t>
            </w:r>
          </w:p>
        </w:tc>
        <w:tc>
          <w:tcPr>
            <w:tcW w:w="1461" w:type="dxa"/>
            <w:gridSpan w:val="5"/>
            <w:vAlign w:val="center"/>
          </w:tcPr>
          <w:p w:rsidR="00FC5D84" w:rsidRDefault="00FF641E">
            <w:pPr>
              <w:jc w:val="center"/>
              <w:rPr>
                <w:szCs w:val="21"/>
              </w:rPr>
            </w:pPr>
            <w:r>
              <w:rPr>
                <w:szCs w:val="21"/>
              </w:rPr>
              <w:t>课程性质</w:t>
            </w:r>
          </w:p>
        </w:tc>
        <w:tc>
          <w:tcPr>
            <w:tcW w:w="1249" w:type="dxa"/>
            <w:gridSpan w:val="2"/>
            <w:vAlign w:val="center"/>
          </w:tcPr>
          <w:p w:rsidR="00FC5D84" w:rsidRDefault="00FF641E">
            <w:pPr>
              <w:jc w:val="center"/>
              <w:rPr>
                <w:sz w:val="24"/>
              </w:rPr>
            </w:pPr>
            <w:r>
              <w:rPr>
                <w:sz w:val="24"/>
              </w:rPr>
              <w:t>授课时间</w:t>
            </w:r>
          </w:p>
        </w:tc>
      </w:tr>
      <w:tr w:rsidR="00FC5D84">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1</w:t>
            </w:r>
          </w:p>
        </w:tc>
        <w:tc>
          <w:tcPr>
            <w:tcW w:w="2771" w:type="dxa"/>
            <w:gridSpan w:val="3"/>
            <w:vAlign w:val="center"/>
          </w:tcPr>
          <w:p w:rsidR="00FC5D84" w:rsidRDefault="00FF641E">
            <w:pPr>
              <w:jc w:val="left"/>
              <w:rPr>
                <w:rFonts w:ascii="宋体" w:hAnsi="宋体"/>
                <w:szCs w:val="21"/>
              </w:rPr>
            </w:pPr>
            <w:r>
              <w:rPr>
                <w:rFonts w:ascii="宋体" w:hAnsi="宋体" w:hint="eastAsia"/>
                <w:szCs w:val="21"/>
              </w:rPr>
              <w:t>生理学</w:t>
            </w:r>
          </w:p>
        </w:tc>
        <w:tc>
          <w:tcPr>
            <w:tcW w:w="1134" w:type="dxa"/>
            <w:vAlign w:val="center"/>
          </w:tcPr>
          <w:p w:rsidR="00FC5D84" w:rsidRDefault="00FF641E">
            <w:pPr>
              <w:jc w:val="left"/>
              <w:rPr>
                <w:rFonts w:ascii="宋体" w:hAnsi="宋体"/>
                <w:szCs w:val="21"/>
              </w:rPr>
            </w:pPr>
            <w:r>
              <w:rPr>
                <w:rFonts w:ascii="宋体" w:hAnsi="宋体" w:hint="eastAsia"/>
                <w:szCs w:val="21"/>
              </w:rPr>
              <w:t>高职</w:t>
            </w:r>
          </w:p>
        </w:tc>
        <w:tc>
          <w:tcPr>
            <w:tcW w:w="567" w:type="dxa"/>
            <w:gridSpan w:val="2"/>
            <w:vAlign w:val="center"/>
          </w:tcPr>
          <w:p w:rsidR="00FC5D84" w:rsidRDefault="00FF641E">
            <w:pPr>
              <w:jc w:val="left"/>
              <w:rPr>
                <w:rFonts w:ascii="宋体" w:hAnsi="宋体"/>
                <w:szCs w:val="21"/>
              </w:rPr>
            </w:pPr>
            <w:r>
              <w:rPr>
                <w:rFonts w:ascii="宋体" w:hAnsi="宋体" w:hint="eastAsia"/>
                <w:szCs w:val="21"/>
              </w:rPr>
              <w:t>2</w:t>
            </w:r>
            <w:r>
              <w:rPr>
                <w:rFonts w:ascii="宋体" w:hAnsi="宋体"/>
                <w:szCs w:val="21"/>
              </w:rPr>
              <w:t>00</w:t>
            </w:r>
          </w:p>
        </w:tc>
        <w:tc>
          <w:tcPr>
            <w:tcW w:w="665" w:type="dxa"/>
            <w:gridSpan w:val="2"/>
            <w:vAlign w:val="center"/>
          </w:tcPr>
          <w:p w:rsidR="00FC5D84" w:rsidRDefault="00FF641E">
            <w:pPr>
              <w:jc w:val="left"/>
              <w:rPr>
                <w:rFonts w:ascii="宋体" w:hAnsi="宋体"/>
                <w:szCs w:val="21"/>
              </w:rPr>
            </w:pPr>
            <w:r>
              <w:rPr>
                <w:rFonts w:ascii="宋体" w:hAnsi="宋体" w:hint="eastAsia"/>
                <w:szCs w:val="21"/>
              </w:rPr>
              <w:t>6</w:t>
            </w:r>
            <w:r>
              <w:rPr>
                <w:rFonts w:ascii="宋体" w:hAnsi="宋体"/>
                <w:szCs w:val="21"/>
              </w:rPr>
              <w:t>4</w:t>
            </w:r>
          </w:p>
        </w:tc>
        <w:tc>
          <w:tcPr>
            <w:tcW w:w="1461" w:type="dxa"/>
            <w:gridSpan w:val="5"/>
            <w:vAlign w:val="center"/>
          </w:tcPr>
          <w:p w:rsidR="00FC5D84" w:rsidRDefault="00FF641E">
            <w:pPr>
              <w:jc w:val="left"/>
              <w:rPr>
                <w:rFonts w:ascii="宋体" w:hAnsi="宋体"/>
                <w:szCs w:val="21"/>
              </w:rPr>
            </w:pPr>
            <w:r>
              <w:rPr>
                <w:rFonts w:ascii="宋体" w:hAnsi="宋体" w:hint="eastAsia"/>
                <w:szCs w:val="21"/>
              </w:rPr>
              <w:t>专业基础课</w:t>
            </w:r>
          </w:p>
        </w:tc>
        <w:tc>
          <w:tcPr>
            <w:tcW w:w="1249" w:type="dxa"/>
            <w:gridSpan w:val="2"/>
            <w:vAlign w:val="center"/>
          </w:tcPr>
          <w:p w:rsidR="00FC5D84" w:rsidRDefault="00FF641E">
            <w:pPr>
              <w:jc w:val="left"/>
              <w:rPr>
                <w:rFonts w:ascii="宋体" w:hAnsi="宋体"/>
                <w:sz w:val="18"/>
                <w:szCs w:val="18"/>
              </w:rPr>
            </w:pPr>
            <w:r>
              <w:rPr>
                <w:rFonts w:ascii="宋体" w:hAnsi="宋体" w:hint="eastAsia"/>
                <w:sz w:val="18"/>
                <w:szCs w:val="18"/>
              </w:rPr>
              <w:t>每学期</w:t>
            </w:r>
          </w:p>
        </w:tc>
      </w:tr>
      <w:tr w:rsidR="00FC5D84">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2</w:t>
            </w:r>
          </w:p>
        </w:tc>
        <w:tc>
          <w:tcPr>
            <w:tcW w:w="2771" w:type="dxa"/>
            <w:gridSpan w:val="3"/>
            <w:vAlign w:val="center"/>
          </w:tcPr>
          <w:p w:rsidR="00FC5D84" w:rsidRDefault="00FC5D84">
            <w:pPr>
              <w:jc w:val="left"/>
              <w:rPr>
                <w:rFonts w:ascii="宋体" w:hAnsi="宋体"/>
                <w:szCs w:val="21"/>
              </w:rPr>
            </w:pPr>
          </w:p>
        </w:tc>
        <w:tc>
          <w:tcPr>
            <w:tcW w:w="1134" w:type="dxa"/>
            <w:vAlign w:val="center"/>
          </w:tcPr>
          <w:p w:rsidR="00FC5D84" w:rsidRDefault="00FC5D84">
            <w:pPr>
              <w:jc w:val="left"/>
              <w:rPr>
                <w:rFonts w:ascii="宋体" w:hAnsi="宋体"/>
                <w:szCs w:val="21"/>
              </w:rPr>
            </w:pPr>
          </w:p>
        </w:tc>
        <w:tc>
          <w:tcPr>
            <w:tcW w:w="567" w:type="dxa"/>
            <w:gridSpan w:val="2"/>
            <w:vAlign w:val="center"/>
          </w:tcPr>
          <w:p w:rsidR="00FC5D84" w:rsidRDefault="00FC5D84">
            <w:pPr>
              <w:jc w:val="left"/>
              <w:rPr>
                <w:rFonts w:ascii="宋体" w:hAnsi="宋体"/>
                <w:szCs w:val="21"/>
              </w:rPr>
            </w:pPr>
          </w:p>
        </w:tc>
        <w:tc>
          <w:tcPr>
            <w:tcW w:w="665" w:type="dxa"/>
            <w:gridSpan w:val="2"/>
            <w:vAlign w:val="center"/>
          </w:tcPr>
          <w:p w:rsidR="00FC5D84" w:rsidRDefault="00FC5D84">
            <w:pPr>
              <w:jc w:val="left"/>
              <w:rPr>
                <w:rFonts w:ascii="宋体" w:hAnsi="宋体"/>
                <w:szCs w:val="21"/>
              </w:rPr>
            </w:pPr>
          </w:p>
        </w:tc>
        <w:tc>
          <w:tcPr>
            <w:tcW w:w="1461" w:type="dxa"/>
            <w:gridSpan w:val="5"/>
            <w:vAlign w:val="center"/>
          </w:tcPr>
          <w:p w:rsidR="00FC5D84" w:rsidRDefault="00FC5D84">
            <w:pPr>
              <w:jc w:val="left"/>
              <w:rPr>
                <w:rFonts w:ascii="宋体" w:hAnsi="宋体"/>
                <w:szCs w:val="21"/>
              </w:rPr>
            </w:pPr>
          </w:p>
        </w:tc>
        <w:tc>
          <w:tcPr>
            <w:tcW w:w="1249" w:type="dxa"/>
            <w:gridSpan w:val="2"/>
            <w:vAlign w:val="center"/>
          </w:tcPr>
          <w:p w:rsidR="00FC5D84" w:rsidRDefault="00FC5D84">
            <w:pPr>
              <w:jc w:val="left"/>
              <w:rPr>
                <w:rFonts w:ascii="宋体" w:hAnsi="宋体"/>
                <w:sz w:val="18"/>
                <w:szCs w:val="18"/>
              </w:rPr>
            </w:pPr>
          </w:p>
        </w:tc>
      </w:tr>
      <w:tr w:rsidR="00FC5D84">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3</w:t>
            </w:r>
          </w:p>
        </w:tc>
        <w:tc>
          <w:tcPr>
            <w:tcW w:w="2771" w:type="dxa"/>
            <w:gridSpan w:val="3"/>
            <w:vAlign w:val="center"/>
          </w:tcPr>
          <w:p w:rsidR="00FC5D84" w:rsidRDefault="00FC5D84">
            <w:pPr>
              <w:jc w:val="center"/>
              <w:rPr>
                <w:sz w:val="24"/>
              </w:rPr>
            </w:pPr>
          </w:p>
        </w:tc>
        <w:tc>
          <w:tcPr>
            <w:tcW w:w="1134" w:type="dxa"/>
            <w:vAlign w:val="center"/>
          </w:tcPr>
          <w:p w:rsidR="00FC5D84" w:rsidRDefault="00FC5D84">
            <w:pPr>
              <w:jc w:val="center"/>
              <w:rPr>
                <w:sz w:val="24"/>
              </w:rPr>
            </w:pPr>
          </w:p>
        </w:tc>
        <w:tc>
          <w:tcPr>
            <w:tcW w:w="567" w:type="dxa"/>
            <w:gridSpan w:val="2"/>
            <w:vAlign w:val="center"/>
          </w:tcPr>
          <w:p w:rsidR="00FC5D84" w:rsidRDefault="00FC5D84">
            <w:pPr>
              <w:jc w:val="center"/>
              <w:rPr>
                <w:sz w:val="24"/>
              </w:rPr>
            </w:pPr>
          </w:p>
        </w:tc>
        <w:tc>
          <w:tcPr>
            <w:tcW w:w="665" w:type="dxa"/>
            <w:gridSpan w:val="2"/>
            <w:vAlign w:val="center"/>
          </w:tcPr>
          <w:p w:rsidR="00FC5D84" w:rsidRDefault="00FC5D84">
            <w:pPr>
              <w:jc w:val="center"/>
              <w:rPr>
                <w:sz w:val="24"/>
              </w:rPr>
            </w:pPr>
          </w:p>
        </w:tc>
        <w:tc>
          <w:tcPr>
            <w:tcW w:w="1461" w:type="dxa"/>
            <w:gridSpan w:val="5"/>
            <w:vAlign w:val="center"/>
          </w:tcPr>
          <w:p w:rsidR="00FC5D84" w:rsidRDefault="00FC5D84">
            <w:pPr>
              <w:jc w:val="center"/>
              <w:rPr>
                <w:sz w:val="24"/>
              </w:rPr>
            </w:pPr>
          </w:p>
        </w:tc>
        <w:tc>
          <w:tcPr>
            <w:tcW w:w="1249" w:type="dxa"/>
            <w:gridSpan w:val="2"/>
            <w:vAlign w:val="center"/>
          </w:tcPr>
          <w:p w:rsidR="00FC5D84" w:rsidRDefault="00FC5D84">
            <w:pPr>
              <w:jc w:val="center"/>
              <w:rPr>
                <w:sz w:val="24"/>
              </w:rPr>
            </w:pPr>
          </w:p>
        </w:tc>
      </w:tr>
      <w:tr w:rsidR="00FC5D84">
        <w:trPr>
          <w:cantSplit/>
          <w:trHeight w:hRule="exact" w:val="454"/>
        </w:trPr>
        <w:tc>
          <w:tcPr>
            <w:tcW w:w="1071" w:type="dxa"/>
            <w:gridSpan w:val="2"/>
            <w:vMerge/>
            <w:vAlign w:val="center"/>
          </w:tcPr>
          <w:p w:rsidR="00FC5D84" w:rsidRDefault="00FC5D84">
            <w:pPr>
              <w:jc w:val="center"/>
              <w:rPr>
                <w:sz w:val="24"/>
              </w:rPr>
            </w:pPr>
          </w:p>
        </w:tc>
        <w:tc>
          <w:tcPr>
            <w:tcW w:w="519" w:type="dxa"/>
            <w:vAlign w:val="center"/>
          </w:tcPr>
          <w:p w:rsidR="00FC5D84" w:rsidRDefault="00FF641E">
            <w:pPr>
              <w:ind w:leftChars="-50" w:left="-110" w:rightChars="-50" w:right="-110"/>
              <w:jc w:val="center"/>
              <w:rPr>
                <w:sz w:val="24"/>
              </w:rPr>
            </w:pPr>
            <w:r>
              <w:rPr>
                <w:sz w:val="24"/>
              </w:rPr>
              <w:t>4</w:t>
            </w:r>
          </w:p>
        </w:tc>
        <w:tc>
          <w:tcPr>
            <w:tcW w:w="2771" w:type="dxa"/>
            <w:gridSpan w:val="3"/>
            <w:vAlign w:val="center"/>
          </w:tcPr>
          <w:p w:rsidR="00FC5D84" w:rsidRDefault="00FC5D84">
            <w:pPr>
              <w:jc w:val="center"/>
              <w:rPr>
                <w:sz w:val="24"/>
              </w:rPr>
            </w:pPr>
          </w:p>
        </w:tc>
        <w:tc>
          <w:tcPr>
            <w:tcW w:w="1134" w:type="dxa"/>
            <w:vAlign w:val="center"/>
          </w:tcPr>
          <w:p w:rsidR="00FC5D84" w:rsidRDefault="00FC5D84">
            <w:pPr>
              <w:jc w:val="center"/>
              <w:rPr>
                <w:sz w:val="24"/>
              </w:rPr>
            </w:pPr>
          </w:p>
        </w:tc>
        <w:tc>
          <w:tcPr>
            <w:tcW w:w="567" w:type="dxa"/>
            <w:gridSpan w:val="2"/>
            <w:vAlign w:val="center"/>
          </w:tcPr>
          <w:p w:rsidR="00FC5D84" w:rsidRDefault="00FC5D84">
            <w:pPr>
              <w:jc w:val="center"/>
              <w:rPr>
                <w:sz w:val="24"/>
              </w:rPr>
            </w:pPr>
          </w:p>
        </w:tc>
        <w:tc>
          <w:tcPr>
            <w:tcW w:w="665" w:type="dxa"/>
            <w:gridSpan w:val="2"/>
            <w:vAlign w:val="center"/>
          </w:tcPr>
          <w:p w:rsidR="00FC5D84" w:rsidRDefault="00FC5D84">
            <w:pPr>
              <w:jc w:val="center"/>
              <w:rPr>
                <w:sz w:val="24"/>
              </w:rPr>
            </w:pPr>
          </w:p>
        </w:tc>
        <w:tc>
          <w:tcPr>
            <w:tcW w:w="1461" w:type="dxa"/>
            <w:gridSpan w:val="5"/>
            <w:vAlign w:val="center"/>
          </w:tcPr>
          <w:p w:rsidR="00FC5D84" w:rsidRDefault="00FC5D84">
            <w:pPr>
              <w:jc w:val="center"/>
              <w:rPr>
                <w:sz w:val="24"/>
              </w:rPr>
            </w:pPr>
          </w:p>
        </w:tc>
        <w:tc>
          <w:tcPr>
            <w:tcW w:w="1249" w:type="dxa"/>
            <w:gridSpan w:val="2"/>
            <w:vAlign w:val="center"/>
          </w:tcPr>
          <w:p w:rsidR="00FC5D84" w:rsidRDefault="00FC5D84">
            <w:pPr>
              <w:jc w:val="center"/>
              <w:rPr>
                <w:sz w:val="24"/>
              </w:rPr>
            </w:pPr>
          </w:p>
        </w:tc>
      </w:tr>
      <w:tr w:rsidR="00FC5D84">
        <w:trPr>
          <w:trHeight w:val="340"/>
        </w:trPr>
        <w:tc>
          <w:tcPr>
            <w:tcW w:w="1590" w:type="dxa"/>
            <w:gridSpan w:val="3"/>
            <w:tcBorders>
              <w:right w:val="single" w:sz="4" w:space="0" w:color="auto"/>
            </w:tcBorders>
            <w:vAlign w:val="center"/>
          </w:tcPr>
          <w:p w:rsidR="00FC5D84" w:rsidRDefault="00FF641E">
            <w:pPr>
              <w:jc w:val="center"/>
              <w:rPr>
                <w:sz w:val="24"/>
              </w:rPr>
            </w:pPr>
            <w:r>
              <w:rPr>
                <w:sz w:val="24"/>
              </w:rPr>
              <w:t>教学管理部门审核意见</w:t>
            </w:r>
          </w:p>
        </w:tc>
        <w:tc>
          <w:tcPr>
            <w:tcW w:w="7847" w:type="dxa"/>
            <w:gridSpan w:val="15"/>
            <w:tcBorders>
              <w:left w:val="single" w:sz="4" w:space="0" w:color="auto"/>
            </w:tcBorders>
            <w:vAlign w:val="center"/>
          </w:tcPr>
          <w:p w:rsidR="00FC5D84" w:rsidRDefault="00FC5D84">
            <w:pPr>
              <w:jc w:val="center"/>
              <w:rPr>
                <w:sz w:val="24"/>
              </w:rPr>
            </w:pPr>
          </w:p>
          <w:p w:rsidR="00FC5D84" w:rsidRDefault="00FC5D84">
            <w:pPr>
              <w:jc w:val="center"/>
              <w:rPr>
                <w:sz w:val="24"/>
              </w:rPr>
            </w:pPr>
          </w:p>
          <w:p w:rsidR="00FC5D84" w:rsidRDefault="00FC5D84">
            <w:pPr>
              <w:jc w:val="center"/>
              <w:rPr>
                <w:sz w:val="24"/>
              </w:rPr>
            </w:pPr>
          </w:p>
          <w:p w:rsidR="00FC5D84" w:rsidRDefault="00FC5D84">
            <w:pPr>
              <w:jc w:val="center"/>
              <w:rPr>
                <w:sz w:val="24"/>
              </w:rPr>
            </w:pPr>
          </w:p>
          <w:p w:rsidR="00FC5D84" w:rsidRDefault="00FC5D84">
            <w:pPr>
              <w:jc w:val="center"/>
              <w:rPr>
                <w:sz w:val="24"/>
              </w:rPr>
            </w:pPr>
          </w:p>
          <w:p w:rsidR="00FC5D84" w:rsidRDefault="00FC5D84">
            <w:pPr>
              <w:jc w:val="center"/>
              <w:rPr>
                <w:sz w:val="24"/>
              </w:rPr>
            </w:pPr>
          </w:p>
          <w:p w:rsidR="00FC5D84" w:rsidRDefault="00FF641E">
            <w:pPr>
              <w:jc w:val="center"/>
              <w:rPr>
                <w:sz w:val="24"/>
              </w:rPr>
            </w:pPr>
            <w:r>
              <w:rPr>
                <w:rFonts w:hint="eastAsia"/>
                <w:sz w:val="24"/>
              </w:rPr>
              <w:t xml:space="preserve">                            </w:t>
            </w:r>
            <w:r>
              <w:rPr>
                <w:sz w:val="24"/>
              </w:rPr>
              <w:t>签章：</w:t>
            </w:r>
          </w:p>
        </w:tc>
      </w:tr>
    </w:tbl>
    <w:p w:rsidR="00FC5D84" w:rsidRDefault="00FF641E">
      <w:pPr>
        <w:jc w:val="center"/>
        <w:rPr>
          <w:b/>
          <w:sz w:val="32"/>
          <w:szCs w:val="32"/>
        </w:rPr>
      </w:pPr>
      <w:r>
        <w:rPr>
          <w:rFonts w:hint="eastAsia"/>
          <w:b/>
          <w:sz w:val="32"/>
          <w:szCs w:val="32"/>
        </w:rPr>
        <w:lastRenderedPageBreak/>
        <w:t>5.</w:t>
      </w:r>
      <w:r>
        <w:rPr>
          <w:b/>
          <w:sz w:val="32"/>
          <w:szCs w:val="32"/>
        </w:rPr>
        <w:t>教师基本情况表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5"/>
        <w:gridCol w:w="982"/>
        <w:gridCol w:w="389"/>
        <w:gridCol w:w="531"/>
        <w:gridCol w:w="531"/>
        <w:gridCol w:w="875"/>
        <w:gridCol w:w="908"/>
        <w:gridCol w:w="1406"/>
        <w:gridCol w:w="1218"/>
        <w:gridCol w:w="548"/>
        <w:gridCol w:w="1465"/>
      </w:tblGrid>
      <w:tr w:rsidR="00FC5D84">
        <w:trPr>
          <w:trHeight w:val="568"/>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序号</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姓名</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性别</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年龄</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所学专业</w:t>
            </w:r>
          </w:p>
        </w:tc>
        <w:tc>
          <w:tcPr>
            <w:tcW w:w="87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学历、</w:t>
            </w:r>
          </w:p>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学位情况</w:t>
            </w:r>
          </w:p>
        </w:tc>
        <w:tc>
          <w:tcPr>
            <w:tcW w:w="90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职称</w:t>
            </w:r>
          </w:p>
        </w:tc>
        <w:tc>
          <w:tcPr>
            <w:tcW w:w="1406"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双师素质情况（职业资格证书及等级）</w:t>
            </w:r>
          </w:p>
        </w:tc>
        <w:tc>
          <w:tcPr>
            <w:tcW w:w="121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拟任课程</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w:t>
            </w:r>
          </w:p>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兼职</w:t>
            </w:r>
          </w:p>
        </w:tc>
        <w:tc>
          <w:tcPr>
            <w:tcW w:w="146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现工作单位（兼职教师填写）</w:t>
            </w: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李菊</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57</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副教授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护士资格证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基础护理护理心理学</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王巧玲</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42</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讲师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护师资格证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内科护理学</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张晓倩</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38</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助讲</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护士资格证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护理管理学</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成秀艳</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37</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助理实验师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主管护师</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社区护理学</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5</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王海芳</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36</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研究生</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讲师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主管护师</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基础护理老年护理</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6</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吴白云</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39</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助理实验师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护师资格证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老年护理</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7</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梁泽琴</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50</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讲师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营养师</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营养与膳食</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8</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许晴</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34</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助讲</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主管护师</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9</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杨帆</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34</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讲师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主管护师</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10</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张红云</w:t>
            </w:r>
          </w:p>
        </w:tc>
        <w:tc>
          <w:tcPr>
            <w:tcW w:w="389" w:type="dxa"/>
            <w:vAlign w:val="center"/>
          </w:tcPr>
          <w:p w:rsidR="00FC5D84" w:rsidRDefault="00FC5D84">
            <w:pPr>
              <w:widowControl/>
              <w:jc w:val="center"/>
              <w:textAlignment w:val="center"/>
              <w:rPr>
                <w:rFonts w:ascii="宋体" w:hAnsi="宋体" w:cs="宋体"/>
                <w:color w:val="000000"/>
                <w:kern w:val="0"/>
                <w:sz w:val="24"/>
                <w:szCs w:val="24"/>
                <w:lang/>
              </w:rPr>
            </w:pP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49</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讲师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心理咨询师</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心理健康教育</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11</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薛晓阳</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33</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助讲</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主管护师</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基础护理护理管理</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12</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芦海芳</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38</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助讲</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护士资格证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13</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宁晓曲</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42</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讲师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护师资格证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基础护理护理管理</w:t>
            </w:r>
          </w:p>
        </w:tc>
        <w:tc>
          <w:tcPr>
            <w:tcW w:w="548" w:type="dxa"/>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14</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何芳</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42</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助讲</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护师资格证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基础护理护理管理</w:t>
            </w:r>
          </w:p>
        </w:tc>
        <w:tc>
          <w:tcPr>
            <w:tcW w:w="548" w:type="dxa"/>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15</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黄慧</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34</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助讲</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主管护师</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护理管理</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lastRenderedPageBreak/>
              <w:t>16</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张临霞</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39</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助理实验师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护士资格证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老年护理</w:t>
            </w:r>
          </w:p>
        </w:tc>
        <w:tc>
          <w:tcPr>
            <w:tcW w:w="548" w:type="dxa"/>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17</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陈佳佳</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38</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本科 </w:t>
            </w:r>
          </w:p>
          <w:p w:rsidR="00FC5D84" w:rsidRDefault="00FC5D84">
            <w:pPr>
              <w:widowControl/>
              <w:jc w:val="center"/>
              <w:textAlignment w:val="center"/>
              <w:rPr>
                <w:rFonts w:ascii="宋体" w:hAnsi="宋体" w:cs="宋体"/>
                <w:color w:val="000000"/>
                <w:kern w:val="0"/>
                <w:sz w:val="20"/>
                <w:szCs w:val="20"/>
                <w:lang/>
              </w:rPr>
            </w:pP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助理实验师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护士资格证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18</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刘志芳</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39</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护理</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本科 </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 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助讲</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主管护师</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基础护理护理管理</w:t>
            </w:r>
          </w:p>
        </w:tc>
        <w:tc>
          <w:tcPr>
            <w:tcW w:w="548" w:type="dxa"/>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19</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宋威</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男</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45</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本科 </w:t>
            </w:r>
          </w:p>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主任医师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兼职</w:t>
            </w:r>
          </w:p>
        </w:tc>
        <w:tc>
          <w:tcPr>
            <w:tcW w:w="1465" w:type="dxa"/>
            <w:vAlign w:val="center"/>
          </w:tcPr>
          <w:p w:rsidR="00FC5D84" w:rsidRDefault="00FF641E">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临汾职业技术学院第一附属医院</w:t>
            </w: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20</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宋芳丽</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45</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研究生硕士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主任医师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中医，康复治疗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15"/>
                <w:szCs w:val="15"/>
                <w:lang/>
              </w:rPr>
            </w:pPr>
          </w:p>
          <w:p w:rsidR="00FC5D84" w:rsidRDefault="00FC5D84">
            <w:pPr>
              <w:widowControl/>
              <w:jc w:val="center"/>
              <w:textAlignment w:val="center"/>
              <w:rPr>
                <w:rFonts w:ascii="宋体" w:hAnsi="宋体" w:cs="宋体"/>
                <w:color w:val="000000"/>
                <w:kern w:val="0"/>
                <w:sz w:val="15"/>
                <w:szCs w:val="15"/>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21</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郭莉</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37</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研究生硕士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主治医师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医师资格证教师资格证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中医</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15"/>
                <w:szCs w:val="15"/>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22</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李兴环</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45</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讲师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教师资格证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中医，康复治疗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15"/>
                <w:szCs w:val="15"/>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23</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张彦杰</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男</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41</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讲师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教师资格证  医师资格证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中医，康复治疗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15"/>
                <w:szCs w:val="15"/>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24</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凌莎莎</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31</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研究生硕士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医师资格证教师资格证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中医，康复治疗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15"/>
                <w:szCs w:val="15"/>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25</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贾松松</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男</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 xml:space="preserve">32 </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研究生硕士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医师资格证教师资格证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中医，康复治疗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15"/>
                <w:szCs w:val="15"/>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26</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王连亲</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53</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主管药师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药师资格证  教师资格证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中医，药学</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15"/>
                <w:szCs w:val="15"/>
                <w:lang/>
              </w:rPr>
            </w:pP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27</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郭宝宝</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男</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43</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主治医师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中医，康复治疗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兼职</w:t>
            </w:r>
          </w:p>
        </w:tc>
        <w:tc>
          <w:tcPr>
            <w:tcW w:w="1465" w:type="dxa"/>
            <w:vAlign w:val="center"/>
          </w:tcPr>
          <w:p w:rsidR="00FC5D84" w:rsidRDefault="00FF641E">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临汾职业技术学院第一附属医院</w:t>
            </w: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28</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赵峥艳</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35</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主治医师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兼职</w:t>
            </w:r>
          </w:p>
        </w:tc>
        <w:tc>
          <w:tcPr>
            <w:tcW w:w="1465" w:type="dxa"/>
            <w:vAlign w:val="center"/>
          </w:tcPr>
          <w:p w:rsidR="00FC5D84" w:rsidRDefault="00FF641E">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临汾职业技术学院第一附属医院</w:t>
            </w: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29</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杜晓蕾</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男</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34</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兼职</w:t>
            </w:r>
          </w:p>
        </w:tc>
        <w:tc>
          <w:tcPr>
            <w:tcW w:w="1465" w:type="dxa"/>
            <w:vAlign w:val="center"/>
          </w:tcPr>
          <w:p w:rsidR="00FC5D84" w:rsidRDefault="00FF641E">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临汾职业技术学院第一附属医院</w:t>
            </w: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30</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曹艳莎</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34</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临床</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康复治疗</w:t>
            </w:r>
          </w:p>
        </w:tc>
        <w:tc>
          <w:tcPr>
            <w:tcW w:w="548" w:type="dxa"/>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兼职</w:t>
            </w:r>
          </w:p>
        </w:tc>
        <w:tc>
          <w:tcPr>
            <w:tcW w:w="1465" w:type="dxa"/>
            <w:vAlign w:val="center"/>
          </w:tcPr>
          <w:p w:rsidR="00FC5D84" w:rsidRDefault="00FF641E">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临汾职业技术学院第一附属医院</w:t>
            </w: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31</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史瑜华</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40</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副主任医师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康复治疗</w:t>
            </w:r>
          </w:p>
        </w:tc>
        <w:tc>
          <w:tcPr>
            <w:tcW w:w="548" w:type="dxa"/>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兼职</w:t>
            </w:r>
          </w:p>
        </w:tc>
        <w:tc>
          <w:tcPr>
            <w:tcW w:w="1465" w:type="dxa"/>
            <w:vAlign w:val="center"/>
          </w:tcPr>
          <w:p w:rsidR="00FC5D84" w:rsidRDefault="00FF641E">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临汾职业技术学院第一附属医院</w:t>
            </w: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32</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邢昱晶</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35</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临床</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主治医师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兼职</w:t>
            </w:r>
          </w:p>
        </w:tc>
        <w:tc>
          <w:tcPr>
            <w:tcW w:w="1465" w:type="dxa"/>
            <w:vAlign w:val="center"/>
          </w:tcPr>
          <w:p w:rsidR="00FC5D84" w:rsidRDefault="00FF641E">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临汾职业技术学院第一附属医院</w:t>
            </w:r>
          </w:p>
        </w:tc>
      </w:tr>
      <w:tr w:rsidR="00FC5D84">
        <w:trPr>
          <w:trHeight w:hRule="exact" w:val="757"/>
          <w:jc w:val="center"/>
        </w:trPr>
        <w:tc>
          <w:tcPr>
            <w:tcW w:w="455"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33</w:t>
            </w:r>
          </w:p>
        </w:tc>
        <w:tc>
          <w:tcPr>
            <w:tcW w:w="982"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樊冬萍</w:t>
            </w:r>
          </w:p>
        </w:tc>
        <w:tc>
          <w:tcPr>
            <w:tcW w:w="389"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女</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36</w:t>
            </w:r>
          </w:p>
        </w:tc>
        <w:tc>
          <w:tcPr>
            <w:tcW w:w="531"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中医</w:t>
            </w:r>
          </w:p>
        </w:tc>
        <w:tc>
          <w:tcPr>
            <w:tcW w:w="875" w:type="dxa"/>
            <w:vAlign w:val="center"/>
          </w:tcPr>
          <w:p w:rsidR="00FC5D84" w:rsidRDefault="00FF641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本科 学士</w:t>
            </w:r>
          </w:p>
        </w:tc>
        <w:tc>
          <w:tcPr>
            <w:tcW w:w="908"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主治医师</w:t>
            </w:r>
          </w:p>
        </w:tc>
        <w:tc>
          <w:tcPr>
            <w:tcW w:w="1406" w:type="dxa"/>
            <w:vAlign w:val="center"/>
          </w:tcPr>
          <w:p w:rsidR="00FC5D84" w:rsidRDefault="00FF641E">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医师资格证教师资格证</w:t>
            </w:r>
          </w:p>
        </w:tc>
        <w:tc>
          <w:tcPr>
            <w:tcW w:w="1218" w:type="dxa"/>
            <w:vAlign w:val="center"/>
          </w:tcPr>
          <w:p w:rsidR="00FC5D84" w:rsidRDefault="00FF641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中医，康复治疗</w:t>
            </w:r>
          </w:p>
        </w:tc>
        <w:tc>
          <w:tcPr>
            <w:tcW w:w="548" w:type="dxa"/>
            <w:vAlign w:val="center"/>
          </w:tcPr>
          <w:p w:rsidR="00FC5D84" w:rsidRDefault="00FF641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专职</w:t>
            </w:r>
          </w:p>
        </w:tc>
        <w:tc>
          <w:tcPr>
            <w:tcW w:w="1465" w:type="dxa"/>
            <w:vAlign w:val="center"/>
          </w:tcPr>
          <w:p w:rsidR="00FC5D84" w:rsidRDefault="00FC5D84">
            <w:pPr>
              <w:widowControl/>
              <w:jc w:val="center"/>
              <w:textAlignment w:val="center"/>
              <w:rPr>
                <w:rFonts w:ascii="宋体" w:hAnsi="宋体" w:cs="宋体"/>
                <w:color w:val="000000"/>
                <w:kern w:val="0"/>
                <w:sz w:val="24"/>
                <w:szCs w:val="24"/>
                <w:lang/>
              </w:rPr>
            </w:pPr>
          </w:p>
        </w:tc>
      </w:tr>
    </w:tbl>
    <w:p w:rsidR="00FC5D84" w:rsidRDefault="00FF641E">
      <w:pPr>
        <w:rPr>
          <w:rFonts w:eastAsia="仿宋_GB2312"/>
          <w:sz w:val="24"/>
        </w:rPr>
      </w:pPr>
      <w:r>
        <w:rPr>
          <w:rFonts w:eastAsia="仿宋_GB2312"/>
          <w:sz w:val="24"/>
        </w:rPr>
        <w:br w:type="page"/>
      </w:r>
    </w:p>
    <w:p w:rsidR="00FC5D84" w:rsidRDefault="00FF641E">
      <w:pPr>
        <w:spacing w:line="360" w:lineRule="auto"/>
        <w:jc w:val="center"/>
        <w:rPr>
          <w:b/>
          <w:sz w:val="32"/>
          <w:szCs w:val="32"/>
        </w:rPr>
      </w:pPr>
      <w:r>
        <w:rPr>
          <w:rFonts w:hint="eastAsia"/>
          <w:b/>
          <w:sz w:val="32"/>
          <w:szCs w:val="32"/>
        </w:rPr>
        <w:lastRenderedPageBreak/>
        <w:t>6.</w:t>
      </w:r>
      <w:r>
        <w:rPr>
          <w:b/>
          <w:sz w:val="32"/>
          <w:szCs w:val="32"/>
        </w:rPr>
        <w:t>主要课程开设情况表</w:t>
      </w:r>
    </w:p>
    <w:tbl>
      <w:tblPr>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
        <w:gridCol w:w="2994"/>
        <w:gridCol w:w="1087"/>
        <w:gridCol w:w="1128"/>
        <w:gridCol w:w="1774"/>
        <w:gridCol w:w="1908"/>
      </w:tblGrid>
      <w:tr w:rsidR="00FC5D84" w:rsidTr="00FF641E">
        <w:trPr>
          <w:trHeight w:val="641"/>
        </w:trPr>
        <w:tc>
          <w:tcPr>
            <w:tcW w:w="482" w:type="dxa"/>
            <w:vAlign w:val="center"/>
          </w:tcPr>
          <w:p w:rsidR="00FC5D84" w:rsidRDefault="00FF641E" w:rsidP="00FF641E">
            <w:pPr>
              <w:spacing w:line="240" w:lineRule="exact"/>
              <w:jc w:val="center"/>
              <w:rPr>
                <w:sz w:val="24"/>
              </w:rPr>
            </w:pPr>
            <w:r>
              <w:rPr>
                <w:sz w:val="24"/>
              </w:rPr>
              <w:t>序号</w:t>
            </w:r>
          </w:p>
        </w:tc>
        <w:tc>
          <w:tcPr>
            <w:tcW w:w="2994" w:type="dxa"/>
            <w:vAlign w:val="center"/>
          </w:tcPr>
          <w:p w:rsidR="00FC5D84" w:rsidRDefault="00FF641E" w:rsidP="00FF641E">
            <w:pPr>
              <w:spacing w:line="240" w:lineRule="exact"/>
              <w:jc w:val="center"/>
              <w:rPr>
                <w:sz w:val="24"/>
              </w:rPr>
            </w:pPr>
            <w:r>
              <w:rPr>
                <w:sz w:val="24"/>
              </w:rPr>
              <w:t>课程名称</w:t>
            </w:r>
          </w:p>
        </w:tc>
        <w:tc>
          <w:tcPr>
            <w:tcW w:w="1087" w:type="dxa"/>
            <w:vAlign w:val="center"/>
          </w:tcPr>
          <w:p w:rsidR="00FC5D84" w:rsidRDefault="00FF641E" w:rsidP="00FF641E">
            <w:pPr>
              <w:spacing w:line="240" w:lineRule="exact"/>
              <w:jc w:val="center"/>
              <w:rPr>
                <w:sz w:val="24"/>
              </w:rPr>
            </w:pPr>
            <w:r>
              <w:rPr>
                <w:sz w:val="24"/>
              </w:rPr>
              <w:t>课程</w:t>
            </w:r>
          </w:p>
          <w:p w:rsidR="00FC5D84" w:rsidRDefault="00FF641E" w:rsidP="00FF641E">
            <w:pPr>
              <w:spacing w:line="240" w:lineRule="exact"/>
              <w:jc w:val="center"/>
              <w:rPr>
                <w:sz w:val="24"/>
              </w:rPr>
            </w:pPr>
            <w:r>
              <w:rPr>
                <w:sz w:val="24"/>
              </w:rPr>
              <w:t>总学时</w:t>
            </w:r>
          </w:p>
        </w:tc>
        <w:tc>
          <w:tcPr>
            <w:tcW w:w="1128" w:type="dxa"/>
            <w:vAlign w:val="center"/>
          </w:tcPr>
          <w:p w:rsidR="00FC5D84" w:rsidRDefault="00FF641E" w:rsidP="00FF641E">
            <w:pPr>
              <w:spacing w:line="240" w:lineRule="exact"/>
              <w:jc w:val="center"/>
              <w:rPr>
                <w:sz w:val="24"/>
              </w:rPr>
            </w:pPr>
            <w:r>
              <w:rPr>
                <w:sz w:val="24"/>
              </w:rPr>
              <w:t>课程</w:t>
            </w:r>
          </w:p>
          <w:p w:rsidR="00FC5D84" w:rsidRDefault="00FF641E" w:rsidP="00FF641E">
            <w:pPr>
              <w:spacing w:line="240" w:lineRule="exact"/>
              <w:jc w:val="center"/>
              <w:rPr>
                <w:sz w:val="24"/>
              </w:rPr>
            </w:pPr>
            <w:r>
              <w:rPr>
                <w:sz w:val="24"/>
              </w:rPr>
              <w:t>周学时</w:t>
            </w:r>
          </w:p>
        </w:tc>
        <w:tc>
          <w:tcPr>
            <w:tcW w:w="1774" w:type="dxa"/>
            <w:vAlign w:val="center"/>
          </w:tcPr>
          <w:p w:rsidR="00FC5D84" w:rsidRDefault="00FF641E" w:rsidP="00FF641E">
            <w:pPr>
              <w:spacing w:line="240" w:lineRule="exact"/>
              <w:jc w:val="center"/>
              <w:rPr>
                <w:sz w:val="24"/>
              </w:rPr>
            </w:pPr>
            <w:r>
              <w:rPr>
                <w:sz w:val="24"/>
              </w:rPr>
              <w:t>授课教师</w:t>
            </w:r>
          </w:p>
        </w:tc>
        <w:tc>
          <w:tcPr>
            <w:tcW w:w="1908" w:type="dxa"/>
            <w:vAlign w:val="center"/>
          </w:tcPr>
          <w:p w:rsidR="00FC5D84" w:rsidRDefault="00FF641E" w:rsidP="00FF641E">
            <w:pPr>
              <w:spacing w:line="240" w:lineRule="exact"/>
              <w:jc w:val="center"/>
              <w:rPr>
                <w:sz w:val="24"/>
              </w:rPr>
            </w:pPr>
            <w:r>
              <w:rPr>
                <w:sz w:val="24"/>
              </w:rPr>
              <w:t>授课学期</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1</w:t>
            </w:r>
          </w:p>
        </w:tc>
        <w:tc>
          <w:tcPr>
            <w:tcW w:w="2994" w:type="dxa"/>
            <w:vAlign w:val="center"/>
          </w:tcPr>
          <w:p w:rsidR="00FC5D84" w:rsidRDefault="00FF641E" w:rsidP="00FF641E">
            <w:pPr>
              <w:spacing w:line="240" w:lineRule="exact"/>
              <w:jc w:val="center"/>
            </w:pPr>
            <w:r>
              <w:rPr>
                <w:rFonts w:hAnsi="仿宋" w:cs="宋体" w:hint="eastAsia"/>
                <w:color w:val="000000"/>
                <w:kern w:val="0"/>
                <w:szCs w:val="21"/>
              </w:rPr>
              <w:t>思想道德修养与法律基础</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48</w:t>
            </w:r>
          </w:p>
        </w:tc>
        <w:tc>
          <w:tcPr>
            <w:tcW w:w="1128"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w:t>
            </w:r>
          </w:p>
        </w:tc>
        <w:tc>
          <w:tcPr>
            <w:tcW w:w="1774" w:type="dxa"/>
            <w:vAlign w:val="center"/>
          </w:tcPr>
          <w:p w:rsidR="00FC5D84" w:rsidRDefault="00FF641E" w:rsidP="00FF641E">
            <w:pPr>
              <w:spacing w:line="240" w:lineRule="exact"/>
              <w:jc w:val="center"/>
              <w:rPr>
                <w:szCs w:val="21"/>
              </w:rPr>
            </w:pPr>
            <w:r>
              <w:rPr>
                <w:rFonts w:hint="eastAsia"/>
                <w:szCs w:val="21"/>
              </w:rPr>
              <w:t>王日明</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一</w:t>
            </w:r>
          </w:p>
        </w:tc>
      </w:tr>
      <w:tr w:rsidR="00FC5D84" w:rsidTr="00FF641E">
        <w:trPr>
          <w:trHeight w:hRule="exact" w:val="569"/>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毛泽东思想与中国特色社会主义理论体系概论</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64</w:t>
            </w:r>
          </w:p>
        </w:tc>
        <w:tc>
          <w:tcPr>
            <w:tcW w:w="1128" w:type="dxa"/>
            <w:vAlign w:val="center"/>
          </w:tcPr>
          <w:p w:rsidR="00FC5D84" w:rsidRDefault="00FF641E" w:rsidP="00FF641E">
            <w:pPr>
              <w:widowControl/>
              <w:spacing w:line="240" w:lineRule="exact"/>
              <w:jc w:val="center"/>
              <w:rPr>
                <w:rFonts w:hAnsi="仿宋"/>
                <w:color w:val="000000"/>
                <w:kern w:val="0"/>
                <w:szCs w:val="21"/>
              </w:rPr>
            </w:pPr>
            <w:r>
              <w:rPr>
                <w:rFonts w:hAnsi="仿宋" w:hint="eastAsia"/>
                <w:color w:val="000000"/>
                <w:kern w:val="0"/>
                <w:szCs w:val="21"/>
              </w:rPr>
              <w:t>4</w:t>
            </w:r>
          </w:p>
        </w:tc>
        <w:tc>
          <w:tcPr>
            <w:tcW w:w="1774" w:type="dxa"/>
            <w:vAlign w:val="center"/>
          </w:tcPr>
          <w:p w:rsidR="00FC5D84" w:rsidRDefault="00FF641E" w:rsidP="00FF641E">
            <w:pPr>
              <w:spacing w:line="240" w:lineRule="exact"/>
              <w:jc w:val="center"/>
              <w:rPr>
                <w:szCs w:val="21"/>
              </w:rPr>
            </w:pPr>
            <w:r>
              <w:rPr>
                <w:rFonts w:hint="eastAsia"/>
                <w:szCs w:val="21"/>
              </w:rPr>
              <w:t>白继红</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二</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3</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体育</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128</w:t>
            </w:r>
          </w:p>
        </w:tc>
        <w:tc>
          <w:tcPr>
            <w:tcW w:w="1128"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2</w:t>
            </w:r>
          </w:p>
        </w:tc>
        <w:tc>
          <w:tcPr>
            <w:tcW w:w="1774" w:type="dxa"/>
            <w:vAlign w:val="center"/>
          </w:tcPr>
          <w:p w:rsidR="00FC5D84" w:rsidRDefault="00FF641E" w:rsidP="00FF641E">
            <w:pPr>
              <w:spacing w:line="240" w:lineRule="exact"/>
              <w:jc w:val="center"/>
              <w:rPr>
                <w:szCs w:val="21"/>
              </w:rPr>
            </w:pPr>
            <w:r>
              <w:rPr>
                <w:rFonts w:hint="eastAsia"/>
                <w:szCs w:val="21"/>
              </w:rPr>
              <w:t>王晓华</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一、二、三、四</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4</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军事技能</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112</w:t>
            </w:r>
          </w:p>
        </w:tc>
        <w:tc>
          <w:tcPr>
            <w:tcW w:w="1128" w:type="dxa"/>
            <w:vAlign w:val="center"/>
          </w:tcPr>
          <w:p w:rsidR="00FC5D84" w:rsidRDefault="00FF641E" w:rsidP="00FF641E">
            <w:pPr>
              <w:widowControl/>
              <w:spacing w:line="240" w:lineRule="exact"/>
              <w:jc w:val="center"/>
              <w:rPr>
                <w:rFonts w:hAnsi="仿宋"/>
                <w:color w:val="000000"/>
                <w:kern w:val="0"/>
                <w:szCs w:val="21"/>
              </w:rPr>
            </w:pPr>
            <w:r>
              <w:rPr>
                <w:rFonts w:hAnsi="仿宋" w:hint="eastAsia"/>
                <w:color w:val="000000"/>
                <w:kern w:val="0"/>
                <w:szCs w:val="21"/>
              </w:rPr>
              <w:t>56</w:t>
            </w:r>
          </w:p>
        </w:tc>
        <w:tc>
          <w:tcPr>
            <w:tcW w:w="1774" w:type="dxa"/>
            <w:vAlign w:val="center"/>
          </w:tcPr>
          <w:p w:rsidR="00FC5D84" w:rsidRDefault="00FF641E" w:rsidP="00FF641E">
            <w:pPr>
              <w:spacing w:line="240" w:lineRule="exact"/>
              <w:jc w:val="center"/>
              <w:rPr>
                <w:szCs w:val="21"/>
              </w:rPr>
            </w:pPr>
            <w:r>
              <w:rPr>
                <w:rFonts w:hint="eastAsia"/>
                <w:szCs w:val="21"/>
              </w:rPr>
              <w:t>冀鹏</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一</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5</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军事理论</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36</w:t>
            </w:r>
          </w:p>
        </w:tc>
        <w:tc>
          <w:tcPr>
            <w:tcW w:w="1128"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1</w:t>
            </w:r>
          </w:p>
        </w:tc>
        <w:tc>
          <w:tcPr>
            <w:tcW w:w="1774" w:type="dxa"/>
            <w:vAlign w:val="center"/>
          </w:tcPr>
          <w:p w:rsidR="00FC5D84" w:rsidRDefault="00FF641E" w:rsidP="00FF641E">
            <w:pPr>
              <w:spacing w:line="240" w:lineRule="exact"/>
              <w:jc w:val="center"/>
              <w:rPr>
                <w:szCs w:val="21"/>
              </w:rPr>
            </w:pPr>
            <w:r>
              <w:rPr>
                <w:rFonts w:hint="eastAsia"/>
                <w:szCs w:val="21"/>
              </w:rPr>
              <w:t>教官</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一、二</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6</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形势与政策</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0.25</w:t>
            </w:r>
          </w:p>
        </w:tc>
        <w:tc>
          <w:tcPr>
            <w:tcW w:w="1774" w:type="dxa"/>
            <w:vAlign w:val="center"/>
          </w:tcPr>
          <w:p w:rsidR="00FC5D84" w:rsidRDefault="00FF641E" w:rsidP="00FF641E">
            <w:pPr>
              <w:spacing w:line="240" w:lineRule="exact"/>
              <w:jc w:val="center"/>
              <w:rPr>
                <w:szCs w:val="21"/>
              </w:rPr>
            </w:pPr>
            <w:r>
              <w:rPr>
                <w:rFonts w:hint="eastAsia"/>
                <w:szCs w:val="21"/>
              </w:rPr>
              <w:t>成书星</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一、二、三、四</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7</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大学生心理健康教育</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2</w:t>
            </w:r>
          </w:p>
        </w:tc>
        <w:tc>
          <w:tcPr>
            <w:tcW w:w="1774" w:type="dxa"/>
            <w:vAlign w:val="center"/>
          </w:tcPr>
          <w:p w:rsidR="00FC5D84" w:rsidRDefault="00FF641E" w:rsidP="00FF641E">
            <w:pPr>
              <w:spacing w:line="240" w:lineRule="exact"/>
              <w:jc w:val="center"/>
              <w:rPr>
                <w:szCs w:val="21"/>
              </w:rPr>
            </w:pPr>
            <w:r>
              <w:rPr>
                <w:rFonts w:hint="eastAsia"/>
                <w:szCs w:val="21"/>
              </w:rPr>
              <w:t>张红云</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一</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10</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职业发展与就业指导</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1</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关菲</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一、二</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18</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老年人服务与管理概论</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2</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李菊</w:t>
            </w:r>
          </w:p>
        </w:tc>
        <w:tc>
          <w:tcPr>
            <w:tcW w:w="1908" w:type="dxa"/>
            <w:vAlign w:val="center"/>
          </w:tcPr>
          <w:p w:rsidR="00FC5D84" w:rsidRDefault="00FF641E" w:rsidP="00FF641E">
            <w:pPr>
              <w:spacing w:line="240" w:lineRule="exact"/>
              <w:jc w:val="center"/>
            </w:pPr>
            <w:r>
              <w:rPr>
                <w:rFonts w:ascii="宋体" w:hAnsi="宋体" w:hint="eastAsia"/>
                <w:sz w:val="24"/>
              </w:rPr>
              <w:t>一</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19</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老年服务伦理与礼仪</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2</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薛晓阳</w:t>
            </w:r>
          </w:p>
        </w:tc>
        <w:tc>
          <w:tcPr>
            <w:tcW w:w="1908" w:type="dxa"/>
            <w:vAlign w:val="center"/>
          </w:tcPr>
          <w:p w:rsidR="00FC5D84" w:rsidRDefault="00FF641E" w:rsidP="00FF641E">
            <w:pPr>
              <w:spacing w:line="240" w:lineRule="exact"/>
              <w:jc w:val="center"/>
            </w:pPr>
            <w:r>
              <w:rPr>
                <w:rFonts w:ascii="宋体" w:hAnsi="宋体" w:hint="eastAsia"/>
                <w:sz w:val="24"/>
              </w:rPr>
              <w:t>一</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20</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老年人体结构与功能</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96</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6</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曹强强</w:t>
            </w:r>
          </w:p>
        </w:tc>
        <w:tc>
          <w:tcPr>
            <w:tcW w:w="1908" w:type="dxa"/>
            <w:vAlign w:val="center"/>
          </w:tcPr>
          <w:p w:rsidR="00FC5D84" w:rsidRDefault="00FF641E" w:rsidP="00FF641E">
            <w:pPr>
              <w:spacing w:line="240" w:lineRule="exact"/>
              <w:jc w:val="center"/>
            </w:pPr>
            <w:r>
              <w:rPr>
                <w:rFonts w:ascii="宋体" w:hAnsi="宋体" w:hint="eastAsia"/>
                <w:sz w:val="24"/>
              </w:rPr>
              <w:t>一</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21</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病理学</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2</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王英萍</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二</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22</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微生物与免疫学基础</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2</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侯秀琴</w:t>
            </w:r>
          </w:p>
        </w:tc>
        <w:tc>
          <w:tcPr>
            <w:tcW w:w="1908" w:type="dxa"/>
            <w:vAlign w:val="center"/>
          </w:tcPr>
          <w:p w:rsidR="00FC5D84" w:rsidRDefault="00FF641E" w:rsidP="00FF641E">
            <w:pPr>
              <w:spacing w:line="240" w:lineRule="exact"/>
              <w:jc w:val="center"/>
            </w:pPr>
            <w:r>
              <w:rPr>
                <w:rFonts w:ascii="宋体" w:hAnsi="宋体" w:hint="eastAsia"/>
                <w:sz w:val="24"/>
              </w:rPr>
              <w:t>二</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23</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老年人用药基础与护理</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64</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4</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宋晶</w:t>
            </w:r>
          </w:p>
        </w:tc>
        <w:tc>
          <w:tcPr>
            <w:tcW w:w="1908" w:type="dxa"/>
            <w:vAlign w:val="center"/>
          </w:tcPr>
          <w:p w:rsidR="00FC5D84" w:rsidRDefault="00FF641E" w:rsidP="00FF641E">
            <w:pPr>
              <w:spacing w:line="240" w:lineRule="exact"/>
              <w:jc w:val="center"/>
            </w:pPr>
            <w:r>
              <w:rPr>
                <w:rFonts w:ascii="宋体" w:hAnsi="宋体" w:hint="eastAsia"/>
                <w:sz w:val="24"/>
              </w:rPr>
              <w:t>二</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24</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老年膳食与营养</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48</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3</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hint="eastAsia"/>
                <w:szCs w:val="21"/>
              </w:rPr>
              <w:t>梁泽琴</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三</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25</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老年运动与保健</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2</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赵庆华</w:t>
            </w:r>
          </w:p>
        </w:tc>
        <w:tc>
          <w:tcPr>
            <w:tcW w:w="1908" w:type="dxa"/>
            <w:vAlign w:val="center"/>
          </w:tcPr>
          <w:p w:rsidR="00FC5D84" w:rsidRDefault="00FF641E" w:rsidP="00FF641E">
            <w:pPr>
              <w:spacing w:line="240" w:lineRule="exact"/>
              <w:jc w:val="center"/>
            </w:pPr>
            <w:r>
              <w:rPr>
                <w:rFonts w:ascii="宋体" w:hAnsi="宋体" w:hint="eastAsia"/>
                <w:sz w:val="24"/>
              </w:rPr>
              <w:t>三</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26</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老年心理护理</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2</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吴白云</w:t>
            </w:r>
          </w:p>
        </w:tc>
        <w:tc>
          <w:tcPr>
            <w:tcW w:w="1908" w:type="dxa"/>
            <w:vAlign w:val="center"/>
          </w:tcPr>
          <w:p w:rsidR="00FC5D84" w:rsidRDefault="00FF641E" w:rsidP="00FF641E">
            <w:pPr>
              <w:spacing w:line="240" w:lineRule="exact"/>
              <w:jc w:val="center"/>
            </w:pPr>
            <w:r>
              <w:rPr>
                <w:rFonts w:ascii="宋体" w:hAnsi="宋体" w:hint="eastAsia"/>
                <w:sz w:val="24"/>
              </w:rPr>
              <w:t>三</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27</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基本救护技术</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2</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王巧玲</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四</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28</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老年人常用照护技术</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128</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4</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cs="宋体" w:hint="eastAsia"/>
                <w:color w:val="000000"/>
                <w:kern w:val="0"/>
                <w:sz w:val="24"/>
                <w:szCs w:val="24"/>
                <w:lang/>
              </w:rPr>
              <w:t>郭莉</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二、三</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29</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老年人沟通技巧</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32</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2</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何芳</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二</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30</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老年病学</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112</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4/3</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张蓉</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三、四</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31</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老年人综合能力评估</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64</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4</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szCs w:val="21"/>
              </w:rPr>
              <w:t>张彦杰</w:t>
            </w:r>
          </w:p>
        </w:tc>
        <w:tc>
          <w:tcPr>
            <w:tcW w:w="1908" w:type="dxa"/>
            <w:vAlign w:val="center"/>
          </w:tcPr>
          <w:p w:rsidR="00FC5D84" w:rsidRDefault="00FF641E" w:rsidP="00FF641E">
            <w:pPr>
              <w:spacing w:line="240" w:lineRule="exact"/>
              <w:jc w:val="center"/>
              <w:rPr>
                <w:rFonts w:ascii="宋体" w:hAnsi="宋体"/>
                <w:sz w:val="24"/>
              </w:rPr>
            </w:pPr>
            <w:r>
              <w:rPr>
                <w:rFonts w:ascii="宋体" w:hAnsi="宋体" w:hint="eastAsia"/>
                <w:sz w:val="24"/>
              </w:rPr>
              <w:t>三</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32</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老年人健康管理实务</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48</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3</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kern w:val="0"/>
                <w:szCs w:val="21"/>
              </w:rPr>
              <w:t>贾松松</w:t>
            </w:r>
          </w:p>
        </w:tc>
        <w:tc>
          <w:tcPr>
            <w:tcW w:w="1908" w:type="dxa"/>
            <w:vAlign w:val="center"/>
          </w:tcPr>
          <w:p w:rsidR="00FC5D84" w:rsidRDefault="00FF641E" w:rsidP="00FF641E">
            <w:pPr>
              <w:spacing w:line="240" w:lineRule="exact"/>
              <w:jc w:val="center"/>
            </w:pPr>
            <w:r>
              <w:rPr>
                <w:rFonts w:ascii="宋体" w:hAnsi="宋体" w:hint="eastAsia"/>
                <w:sz w:val="24"/>
              </w:rPr>
              <w:t>四</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33</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老年人康复保健技术</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48</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3</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宋威</w:t>
            </w:r>
          </w:p>
        </w:tc>
        <w:tc>
          <w:tcPr>
            <w:tcW w:w="1908" w:type="dxa"/>
            <w:vAlign w:val="center"/>
          </w:tcPr>
          <w:p w:rsidR="00FC5D84" w:rsidRDefault="00FF641E" w:rsidP="00FF641E">
            <w:pPr>
              <w:spacing w:line="240" w:lineRule="exact"/>
              <w:jc w:val="center"/>
            </w:pPr>
            <w:r>
              <w:rPr>
                <w:rFonts w:ascii="宋体" w:hAnsi="宋体" w:hint="eastAsia"/>
                <w:sz w:val="24"/>
              </w:rPr>
              <w:t>四</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34</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老年人活动策划组织</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64</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4</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color w:val="000000"/>
                <w:kern w:val="0"/>
                <w:szCs w:val="21"/>
              </w:rPr>
              <w:t>樊冬萍</w:t>
            </w:r>
          </w:p>
        </w:tc>
        <w:tc>
          <w:tcPr>
            <w:tcW w:w="1908" w:type="dxa"/>
            <w:vAlign w:val="center"/>
          </w:tcPr>
          <w:p w:rsidR="00FC5D84" w:rsidRDefault="00FF641E" w:rsidP="00FF641E">
            <w:pPr>
              <w:spacing w:line="240" w:lineRule="exact"/>
              <w:jc w:val="center"/>
            </w:pPr>
            <w:r>
              <w:rPr>
                <w:rFonts w:ascii="宋体" w:hAnsi="宋体" w:hint="eastAsia"/>
                <w:sz w:val="24"/>
              </w:rPr>
              <w:t>四</w:t>
            </w:r>
          </w:p>
        </w:tc>
      </w:tr>
      <w:tr w:rsidR="00FC5D84" w:rsidTr="00FF641E">
        <w:trPr>
          <w:trHeight w:hRule="exact" w:val="431"/>
        </w:trPr>
        <w:tc>
          <w:tcPr>
            <w:tcW w:w="482" w:type="dxa"/>
            <w:vAlign w:val="center"/>
          </w:tcPr>
          <w:p w:rsidR="00FC5D84" w:rsidRDefault="00FF641E" w:rsidP="00FF641E">
            <w:pPr>
              <w:spacing w:line="240" w:lineRule="exact"/>
              <w:jc w:val="center"/>
              <w:rPr>
                <w:rFonts w:ascii="宋体" w:hAnsi="宋体"/>
                <w:sz w:val="24"/>
              </w:rPr>
            </w:pPr>
            <w:r>
              <w:rPr>
                <w:rFonts w:ascii="宋体" w:hAnsi="宋体" w:hint="eastAsia"/>
                <w:sz w:val="24"/>
              </w:rPr>
              <w:t>35</w:t>
            </w:r>
          </w:p>
        </w:tc>
        <w:tc>
          <w:tcPr>
            <w:tcW w:w="2994"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养老机构运营管理</w:t>
            </w:r>
          </w:p>
        </w:tc>
        <w:tc>
          <w:tcPr>
            <w:tcW w:w="1087" w:type="dxa"/>
            <w:vAlign w:val="center"/>
          </w:tcPr>
          <w:p w:rsidR="00FC5D84" w:rsidRDefault="00FF641E" w:rsidP="00FF641E">
            <w:pPr>
              <w:widowControl/>
              <w:spacing w:line="240" w:lineRule="exact"/>
              <w:jc w:val="center"/>
              <w:rPr>
                <w:rFonts w:hAnsi="仿宋" w:cs="宋体"/>
                <w:color w:val="000000"/>
                <w:kern w:val="0"/>
                <w:szCs w:val="21"/>
              </w:rPr>
            </w:pPr>
            <w:r>
              <w:rPr>
                <w:rFonts w:hAnsi="仿宋" w:cs="宋体" w:hint="eastAsia"/>
                <w:color w:val="000000"/>
                <w:kern w:val="0"/>
                <w:szCs w:val="21"/>
              </w:rPr>
              <w:t>48</w:t>
            </w:r>
          </w:p>
        </w:tc>
        <w:tc>
          <w:tcPr>
            <w:tcW w:w="1128" w:type="dxa"/>
            <w:vAlign w:val="center"/>
          </w:tcPr>
          <w:p w:rsidR="00FC5D84" w:rsidRDefault="00FF641E" w:rsidP="00FF641E">
            <w:pPr>
              <w:widowControl/>
              <w:adjustRightInd w:val="0"/>
              <w:snapToGrid w:val="0"/>
              <w:spacing w:line="240" w:lineRule="exact"/>
              <w:jc w:val="center"/>
              <w:rPr>
                <w:rFonts w:ascii="宋体" w:hAnsi="宋体"/>
                <w:bCs/>
                <w:color w:val="000000"/>
                <w:kern w:val="0"/>
                <w:szCs w:val="21"/>
              </w:rPr>
            </w:pPr>
            <w:r>
              <w:rPr>
                <w:rFonts w:ascii="宋体" w:hAnsi="宋体" w:hint="eastAsia"/>
                <w:bCs/>
                <w:color w:val="000000"/>
                <w:kern w:val="0"/>
                <w:szCs w:val="21"/>
              </w:rPr>
              <w:t>3</w:t>
            </w:r>
          </w:p>
        </w:tc>
        <w:tc>
          <w:tcPr>
            <w:tcW w:w="1774" w:type="dxa"/>
            <w:vAlign w:val="center"/>
          </w:tcPr>
          <w:p w:rsidR="00FC5D84" w:rsidRDefault="00FF641E" w:rsidP="00FF641E">
            <w:pPr>
              <w:autoSpaceDE w:val="0"/>
              <w:autoSpaceDN w:val="0"/>
              <w:adjustRightInd w:val="0"/>
              <w:snapToGrid w:val="0"/>
              <w:spacing w:line="240" w:lineRule="exact"/>
              <w:jc w:val="center"/>
              <w:rPr>
                <w:rFonts w:ascii="宋体" w:hAnsi="宋体"/>
                <w:color w:val="000000"/>
                <w:kern w:val="0"/>
                <w:szCs w:val="21"/>
              </w:rPr>
            </w:pPr>
            <w:r>
              <w:rPr>
                <w:rFonts w:ascii="宋体" w:hAnsi="宋体" w:hint="eastAsia"/>
                <w:kern w:val="0"/>
                <w:szCs w:val="21"/>
              </w:rPr>
              <w:t>凌莎莎</w:t>
            </w:r>
          </w:p>
        </w:tc>
        <w:tc>
          <w:tcPr>
            <w:tcW w:w="1908" w:type="dxa"/>
            <w:vAlign w:val="center"/>
          </w:tcPr>
          <w:p w:rsidR="00FC5D84" w:rsidRDefault="00FF641E" w:rsidP="00FF641E">
            <w:pPr>
              <w:spacing w:line="240" w:lineRule="exact"/>
              <w:jc w:val="center"/>
            </w:pPr>
            <w:r>
              <w:rPr>
                <w:rFonts w:ascii="宋体" w:hAnsi="宋体" w:hint="eastAsia"/>
                <w:sz w:val="24"/>
              </w:rPr>
              <w:t>四</w:t>
            </w:r>
          </w:p>
        </w:tc>
      </w:tr>
    </w:tbl>
    <w:p w:rsidR="00FC5D84" w:rsidRDefault="00FC5D84">
      <w:pPr>
        <w:rPr>
          <w:rFonts w:eastAsia="黑体"/>
          <w:sz w:val="24"/>
        </w:rPr>
      </w:pPr>
    </w:p>
    <w:p w:rsidR="00FC5D84" w:rsidRDefault="00FF641E">
      <w:r>
        <w:br w:type="page"/>
      </w:r>
    </w:p>
    <w:p w:rsidR="00FC5D84" w:rsidRDefault="00FF641E">
      <w:pPr>
        <w:spacing w:line="360" w:lineRule="auto"/>
        <w:jc w:val="center"/>
        <w:rPr>
          <w:b/>
          <w:sz w:val="32"/>
          <w:szCs w:val="32"/>
        </w:rPr>
      </w:pPr>
      <w:r>
        <w:rPr>
          <w:rFonts w:hint="eastAsia"/>
          <w:b/>
          <w:sz w:val="32"/>
          <w:szCs w:val="32"/>
        </w:rPr>
        <w:lastRenderedPageBreak/>
        <w:t>7.</w:t>
      </w:r>
      <w:r>
        <w:rPr>
          <w:b/>
          <w:sz w:val="32"/>
          <w:szCs w:val="32"/>
        </w:rPr>
        <w:t>专业办学条件情况</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127"/>
        <w:gridCol w:w="1016"/>
        <w:gridCol w:w="1543"/>
        <w:gridCol w:w="16"/>
        <w:gridCol w:w="388"/>
        <w:gridCol w:w="282"/>
        <w:gridCol w:w="1362"/>
        <w:gridCol w:w="1128"/>
        <w:gridCol w:w="210"/>
        <w:gridCol w:w="510"/>
        <w:gridCol w:w="884"/>
      </w:tblGrid>
      <w:tr w:rsidR="00FC5D84">
        <w:trPr>
          <w:trHeight w:val="551"/>
          <w:jc w:val="center"/>
        </w:trPr>
        <w:tc>
          <w:tcPr>
            <w:tcW w:w="2875" w:type="dxa"/>
            <w:gridSpan w:val="3"/>
            <w:vAlign w:val="center"/>
          </w:tcPr>
          <w:p w:rsidR="00FC5D84" w:rsidRDefault="00FF641E">
            <w:pPr>
              <w:ind w:left="440" w:hangingChars="200" w:hanging="440"/>
              <w:jc w:val="center"/>
            </w:pPr>
            <w:r>
              <w:t>专业开办经费金额（元）</w:t>
            </w:r>
          </w:p>
        </w:tc>
        <w:tc>
          <w:tcPr>
            <w:tcW w:w="1543" w:type="dxa"/>
            <w:vAlign w:val="center"/>
          </w:tcPr>
          <w:p w:rsidR="00FC5D84" w:rsidRDefault="00FF641E">
            <w:pPr>
              <w:ind w:left="440" w:hangingChars="200" w:hanging="440"/>
              <w:jc w:val="center"/>
              <w:rPr>
                <w:color w:val="000000"/>
              </w:rPr>
            </w:pPr>
            <w:r>
              <w:rPr>
                <w:rFonts w:hint="eastAsia"/>
                <w:color w:val="000000"/>
              </w:rPr>
              <w:t>100</w:t>
            </w:r>
            <w:r>
              <w:rPr>
                <w:rFonts w:hint="eastAsia"/>
                <w:color w:val="000000"/>
              </w:rPr>
              <w:t>万</w:t>
            </w:r>
          </w:p>
        </w:tc>
        <w:tc>
          <w:tcPr>
            <w:tcW w:w="2048" w:type="dxa"/>
            <w:gridSpan w:val="4"/>
            <w:vAlign w:val="center"/>
          </w:tcPr>
          <w:p w:rsidR="00FC5D84" w:rsidRDefault="00FF641E">
            <w:pPr>
              <w:widowControl/>
              <w:jc w:val="center"/>
              <w:rPr>
                <w:color w:val="000000"/>
              </w:rPr>
            </w:pPr>
            <w:r>
              <w:rPr>
                <w:color w:val="000000"/>
              </w:rPr>
              <w:t>专业开办经费来源</w:t>
            </w:r>
          </w:p>
        </w:tc>
        <w:tc>
          <w:tcPr>
            <w:tcW w:w="2732" w:type="dxa"/>
            <w:gridSpan w:val="4"/>
            <w:vAlign w:val="center"/>
          </w:tcPr>
          <w:p w:rsidR="00FC5D84" w:rsidRDefault="00FF641E">
            <w:pPr>
              <w:widowControl/>
              <w:jc w:val="center"/>
              <w:rPr>
                <w:color w:val="000000"/>
              </w:rPr>
            </w:pPr>
            <w:r>
              <w:rPr>
                <w:color w:val="000000"/>
              </w:rPr>
              <w:t>自筹</w:t>
            </w:r>
          </w:p>
        </w:tc>
      </w:tr>
      <w:tr w:rsidR="00FC5D84">
        <w:trPr>
          <w:trHeight w:val="1266"/>
          <w:jc w:val="center"/>
        </w:trPr>
        <w:tc>
          <w:tcPr>
            <w:tcW w:w="1859" w:type="dxa"/>
            <w:gridSpan w:val="2"/>
            <w:vAlign w:val="center"/>
          </w:tcPr>
          <w:p w:rsidR="00FC5D84" w:rsidRDefault="00FF641E">
            <w:pPr>
              <w:ind w:left="220" w:hangingChars="100" w:hanging="220"/>
              <w:jc w:val="center"/>
            </w:pPr>
            <w:r>
              <w:t>本专业专任</w:t>
            </w:r>
          </w:p>
          <w:p w:rsidR="00FC5D84" w:rsidRDefault="00FF641E">
            <w:pPr>
              <w:ind w:left="220" w:hangingChars="100" w:hanging="220"/>
              <w:jc w:val="center"/>
            </w:pPr>
            <w:r>
              <w:t>教师人数</w:t>
            </w:r>
          </w:p>
        </w:tc>
        <w:tc>
          <w:tcPr>
            <w:tcW w:w="1016" w:type="dxa"/>
            <w:vAlign w:val="center"/>
          </w:tcPr>
          <w:p w:rsidR="00FC5D84" w:rsidRDefault="00FF641E">
            <w:pPr>
              <w:jc w:val="center"/>
            </w:pPr>
            <w:r>
              <w:rPr>
                <w:rFonts w:hint="eastAsia"/>
              </w:rPr>
              <w:t>16</w:t>
            </w:r>
          </w:p>
        </w:tc>
        <w:tc>
          <w:tcPr>
            <w:tcW w:w="1559" w:type="dxa"/>
            <w:gridSpan w:val="2"/>
            <w:vAlign w:val="center"/>
          </w:tcPr>
          <w:p w:rsidR="00FC5D84" w:rsidRDefault="00FF641E">
            <w:pPr>
              <w:widowControl/>
              <w:jc w:val="center"/>
              <w:rPr>
                <w:color w:val="000000"/>
              </w:rPr>
            </w:pPr>
            <w:r>
              <w:rPr>
                <w:color w:val="000000"/>
              </w:rPr>
              <w:t>副高及以上职称人数</w:t>
            </w:r>
          </w:p>
        </w:tc>
        <w:tc>
          <w:tcPr>
            <w:tcW w:w="670" w:type="dxa"/>
            <w:gridSpan w:val="2"/>
            <w:vAlign w:val="center"/>
          </w:tcPr>
          <w:p w:rsidR="00FC5D84" w:rsidRDefault="00FF641E">
            <w:pPr>
              <w:widowControl/>
              <w:jc w:val="center"/>
              <w:rPr>
                <w:color w:val="000000"/>
              </w:rPr>
            </w:pPr>
            <w:r>
              <w:rPr>
                <w:rFonts w:hint="eastAsia"/>
                <w:color w:val="000000"/>
              </w:rPr>
              <w:t>3</w:t>
            </w:r>
          </w:p>
        </w:tc>
        <w:tc>
          <w:tcPr>
            <w:tcW w:w="1362" w:type="dxa"/>
            <w:vAlign w:val="center"/>
          </w:tcPr>
          <w:p w:rsidR="00FC5D84" w:rsidRDefault="00FF641E">
            <w:pPr>
              <w:widowControl/>
              <w:jc w:val="center"/>
              <w:rPr>
                <w:color w:val="000000"/>
              </w:rPr>
            </w:pPr>
            <w:r>
              <w:rPr>
                <w:color w:val="000000"/>
              </w:rPr>
              <w:t>校内</w:t>
            </w:r>
          </w:p>
          <w:p w:rsidR="00FC5D84" w:rsidRDefault="00FF641E">
            <w:pPr>
              <w:widowControl/>
              <w:jc w:val="center"/>
              <w:rPr>
                <w:color w:val="000000"/>
              </w:rPr>
            </w:pPr>
            <w:r>
              <w:rPr>
                <w:color w:val="000000"/>
              </w:rPr>
              <w:t>兼职教师数</w:t>
            </w:r>
          </w:p>
        </w:tc>
        <w:tc>
          <w:tcPr>
            <w:tcW w:w="1128" w:type="dxa"/>
            <w:vAlign w:val="center"/>
          </w:tcPr>
          <w:p w:rsidR="00FC5D84" w:rsidRDefault="00FF641E">
            <w:pPr>
              <w:widowControl/>
              <w:jc w:val="center"/>
              <w:rPr>
                <w:color w:val="000000"/>
              </w:rPr>
            </w:pPr>
            <w:r>
              <w:rPr>
                <w:rFonts w:hint="eastAsia"/>
                <w:color w:val="000000"/>
              </w:rPr>
              <w:t>6</w:t>
            </w:r>
          </w:p>
        </w:tc>
        <w:tc>
          <w:tcPr>
            <w:tcW w:w="720" w:type="dxa"/>
            <w:gridSpan w:val="2"/>
            <w:vAlign w:val="center"/>
          </w:tcPr>
          <w:p w:rsidR="00FC5D84" w:rsidRDefault="00FF641E">
            <w:pPr>
              <w:widowControl/>
              <w:jc w:val="center"/>
              <w:rPr>
                <w:color w:val="000000"/>
              </w:rPr>
            </w:pPr>
            <w:r>
              <w:rPr>
                <w:color w:val="000000"/>
              </w:rPr>
              <w:t>校外兼职教师数</w:t>
            </w:r>
          </w:p>
        </w:tc>
        <w:tc>
          <w:tcPr>
            <w:tcW w:w="884" w:type="dxa"/>
            <w:vAlign w:val="center"/>
          </w:tcPr>
          <w:p w:rsidR="00FC5D84" w:rsidRDefault="00FF641E">
            <w:pPr>
              <w:widowControl/>
              <w:jc w:val="center"/>
              <w:rPr>
                <w:color w:val="000000"/>
              </w:rPr>
            </w:pPr>
            <w:r>
              <w:rPr>
                <w:rFonts w:hint="eastAsia"/>
                <w:color w:val="000000"/>
              </w:rPr>
              <w:t>2</w:t>
            </w:r>
          </w:p>
        </w:tc>
      </w:tr>
      <w:tr w:rsidR="00FC5D84">
        <w:trPr>
          <w:trHeight w:val="952"/>
          <w:jc w:val="center"/>
        </w:trPr>
        <w:tc>
          <w:tcPr>
            <w:tcW w:w="1859" w:type="dxa"/>
            <w:gridSpan w:val="2"/>
            <w:tcBorders>
              <w:top w:val="single" w:sz="4" w:space="0" w:color="auto"/>
              <w:bottom w:val="single" w:sz="4" w:space="0" w:color="auto"/>
            </w:tcBorders>
            <w:vAlign w:val="center"/>
          </w:tcPr>
          <w:p w:rsidR="00FC5D84" w:rsidRDefault="00FF641E">
            <w:pPr>
              <w:widowControl/>
              <w:jc w:val="center"/>
              <w:rPr>
                <w:color w:val="000000"/>
              </w:rPr>
            </w:pPr>
            <w:r>
              <w:rPr>
                <w:color w:val="000000"/>
              </w:rPr>
              <w:t>可用于新专业的</w:t>
            </w:r>
          </w:p>
          <w:p w:rsidR="00FC5D84" w:rsidRDefault="00FF641E">
            <w:pPr>
              <w:widowControl/>
              <w:jc w:val="center"/>
              <w:rPr>
                <w:color w:val="000000"/>
              </w:rPr>
            </w:pPr>
            <w:r>
              <w:rPr>
                <w:color w:val="000000"/>
              </w:rPr>
              <w:t>教学图书（万册）</w:t>
            </w:r>
          </w:p>
        </w:tc>
        <w:tc>
          <w:tcPr>
            <w:tcW w:w="1016" w:type="dxa"/>
            <w:tcBorders>
              <w:bottom w:val="single" w:sz="4" w:space="0" w:color="auto"/>
            </w:tcBorders>
            <w:vAlign w:val="center"/>
          </w:tcPr>
          <w:p w:rsidR="00FC5D84" w:rsidRDefault="00FF641E">
            <w:pPr>
              <w:widowControl/>
              <w:jc w:val="center"/>
              <w:rPr>
                <w:color w:val="000000"/>
              </w:rPr>
            </w:pPr>
            <w:r>
              <w:rPr>
                <w:rFonts w:hint="eastAsia"/>
                <w:color w:val="000000"/>
              </w:rPr>
              <w:t>0.5</w:t>
            </w:r>
          </w:p>
        </w:tc>
        <w:tc>
          <w:tcPr>
            <w:tcW w:w="1947" w:type="dxa"/>
            <w:gridSpan w:val="3"/>
            <w:tcBorders>
              <w:bottom w:val="single" w:sz="4" w:space="0" w:color="auto"/>
            </w:tcBorders>
            <w:vAlign w:val="center"/>
          </w:tcPr>
          <w:p w:rsidR="00FC5D84" w:rsidRDefault="00FF641E">
            <w:pPr>
              <w:widowControl/>
              <w:jc w:val="center"/>
              <w:rPr>
                <w:color w:val="000000"/>
              </w:rPr>
            </w:pPr>
            <w:r>
              <w:rPr>
                <w:color w:val="000000"/>
              </w:rPr>
              <w:t>可用于该专业的</w:t>
            </w:r>
          </w:p>
          <w:p w:rsidR="00FC5D84" w:rsidRDefault="00FF641E">
            <w:pPr>
              <w:widowControl/>
              <w:jc w:val="center"/>
              <w:rPr>
                <w:color w:val="000000"/>
              </w:rPr>
            </w:pPr>
            <w:r>
              <w:rPr>
                <w:color w:val="000000"/>
              </w:rPr>
              <w:t>仪器设备数</w:t>
            </w:r>
          </w:p>
        </w:tc>
        <w:tc>
          <w:tcPr>
            <w:tcW w:w="1644" w:type="dxa"/>
            <w:gridSpan w:val="2"/>
            <w:tcBorders>
              <w:bottom w:val="single" w:sz="4" w:space="0" w:color="auto"/>
            </w:tcBorders>
            <w:vAlign w:val="center"/>
          </w:tcPr>
          <w:p w:rsidR="00FC5D84" w:rsidRDefault="00FC5D84">
            <w:pPr>
              <w:widowControl/>
              <w:jc w:val="center"/>
              <w:rPr>
                <w:color w:val="000000"/>
              </w:rPr>
            </w:pPr>
          </w:p>
          <w:p w:rsidR="00FC5D84" w:rsidRDefault="00FF641E">
            <w:pPr>
              <w:widowControl/>
              <w:jc w:val="center"/>
              <w:rPr>
                <w:color w:val="000000"/>
              </w:rPr>
            </w:pPr>
            <w:r>
              <w:rPr>
                <w:rFonts w:hint="eastAsia"/>
                <w:color w:val="000000"/>
              </w:rPr>
              <w:t>60</w:t>
            </w:r>
            <w:r>
              <w:rPr>
                <w:color w:val="000000"/>
              </w:rPr>
              <w:t>（台</w:t>
            </w:r>
            <w:r>
              <w:rPr>
                <w:color w:val="000000"/>
              </w:rPr>
              <w:t>/</w:t>
            </w:r>
            <w:r>
              <w:rPr>
                <w:color w:val="000000"/>
              </w:rPr>
              <w:t>件）</w:t>
            </w:r>
          </w:p>
        </w:tc>
        <w:tc>
          <w:tcPr>
            <w:tcW w:w="1338" w:type="dxa"/>
            <w:gridSpan w:val="2"/>
            <w:tcBorders>
              <w:bottom w:val="single" w:sz="4" w:space="0" w:color="auto"/>
            </w:tcBorders>
            <w:vAlign w:val="center"/>
          </w:tcPr>
          <w:p w:rsidR="00FC5D84" w:rsidRDefault="00FF641E">
            <w:pPr>
              <w:widowControl/>
              <w:jc w:val="center"/>
              <w:rPr>
                <w:color w:val="000000"/>
              </w:rPr>
            </w:pPr>
            <w:r>
              <w:rPr>
                <w:color w:val="000000"/>
              </w:rPr>
              <w:t>教学实验</w:t>
            </w:r>
          </w:p>
          <w:p w:rsidR="00FC5D84" w:rsidRDefault="00FF641E">
            <w:pPr>
              <w:widowControl/>
              <w:jc w:val="center"/>
              <w:rPr>
                <w:color w:val="000000"/>
              </w:rPr>
            </w:pPr>
            <w:r>
              <w:rPr>
                <w:color w:val="000000"/>
              </w:rPr>
              <w:t>设备总价值</w:t>
            </w:r>
          </w:p>
          <w:p w:rsidR="00FC5D84" w:rsidRDefault="00FF641E">
            <w:pPr>
              <w:widowControl/>
              <w:jc w:val="center"/>
              <w:rPr>
                <w:color w:val="000000"/>
              </w:rPr>
            </w:pPr>
            <w:r>
              <w:rPr>
                <w:color w:val="000000"/>
              </w:rPr>
              <w:t>（万元）</w:t>
            </w:r>
          </w:p>
        </w:tc>
        <w:tc>
          <w:tcPr>
            <w:tcW w:w="1394" w:type="dxa"/>
            <w:gridSpan w:val="2"/>
            <w:tcBorders>
              <w:bottom w:val="single" w:sz="4" w:space="0" w:color="auto"/>
            </w:tcBorders>
            <w:vAlign w:val="center"/>
          </w:tcPr>
          <w:p w:rsidR="00FC5D84" w:rsidRDefault="00FF641E">
            <w:pPr>
              <w:widowControl/>
              <w:jc w:val="center"/>
              <w:rPr>
                <w:color w:val="000000"/>
              </w:rPr>
            </w:pPr>
            <w:r>
              <w:rPr>
                <w:rFonts w:hint="eastAsia"/>
                <w:color w:val="000000"/>
              </w:rPr>
              <w:t>200</w:t>
            </w:r>
          </w:p>
        </w:tc>
      </w:tr>
      <w:tr w:rsidR="00FC5D84">
        <w:trPr>
          <w:trHeight w:val="1634"/>
          <w:jc w:val="center"/>
        </w:trPr>
        <w:tc>
          <w:tcPr>
            <w:tcW w:w="1859" w:type="dxa"/>
            <w:gridSpan w:val="2"/>
            <w:tcBorders>
              <w:top w:val="single" w:sz="4" w:space="0" w:color="auto"/>
            </w:tcBorders>
            <w:vAlign w:val="center"/>
          </w:tcPr>
          <w:p w:rsidR="00FC5D84" w:rsidRDefault="00FF641E">
            <w:pPr>
              <w:jc w:val="center"/>
              <w:rPr>
                <w:szCs w:val="21"/>
              </w:rPr>
            </w:pPr>
            <w:r>
              <w:rPr>
                <w:szCs w:val="21"/>
              </w:rPr>
              <w:t>其它教学资源</w:t>
            </w:r>
          </w:p>
          <w:p w:rsidR="00FC5D84" w:rsidRDefault="00FF641E">
            <w:pPr>
              <w:jc w:val="center"/>
              <w:rPr>
                <w:sz w:val="24"/>
              </w:rPr>
            </w:pPr>
            <w:r>
              <w:rPr>
                <w:szCs w:val="21"/>
              </w:rPr>
              <w:t>情况</w:t>
            </w:r>
          </w:p>
        </w:tc>
        <w:tc>
          <w:tcPr>
            <w:tcW w:w="7339" w:type="dxa"/>
            <w:gridSpan w:val="10"/>
            <w:tcBorders>
              <w:top w:val="single" w:sz="4" w:space="0" w:color="auto"/>
            </w:tcBorders>
            <w:vAlign w:val="center"/>
          </w:tcPr>
          <w:p w:rsidR="00FC5D84" w:rsidRDefault="00FF641E">
            <w:r>
              <w:t>①</w:t>
            </w:r>
            <w:r>
              <w:t>本专业教学资源包括：专业课程库、专业素材库、专业试题库和专业项</w:t>
            </w:r>
          </w:p>
          <w:p w:rsidR="00FC5D84" w:rsidRDefault="00FF641E">
            <w:pPr>
              <w:ind w:left="440" w:hangingChars="200" w:hanging="440"/>
            </w:pPr>
            <w:r>
              <w:t>目</w:t>
            </w:r>
            <w:r>
              <w:t>/</w:t>
            </w:r>
            <w:r>
              <w:t>案例库、思政案例库等。</w:t>
            </w:r>
          </w:p>
          <w:p w:rsidR="00FC5D84" w:rsidRDefault="00FF641E">
            <w:pPr>
              <w:ind w:left="440" w:hangingChars="200" w:hanging="440"/>
            </w:pPr>
            <w:r>
              <w:t>②</w:t>
            </w:r>
            <w:r>
              <w:t>相关学习网站包括：中国高职高专精品课程网站及相关学习网站。</w:t>
            </w:r>
          </w:p>
          <w:p w:rsidR="00FC5D84" w:rsidRDefault="00FF641E">
            <w:pPr>
              <w:ind w:left="440" w:hangingChars="200" w:hanging="440"/>
              <w:jc w:val="center"/>
            </w:pPr>
            <w:r>
              <w:t>③“</w:t>
            </w:r>
            <w:r>
              <w:rPr>
                <w:rFonts w:hint="eastAsia"/>
              </w:rPr>
              <w:t>超星学习通</w:t>
            </w:r>
            <w:r>
              <w:t>，包括：教师个人学习空间，学生个人学习空间</w:t>
            </w:r>
            <w:r>
              <w:rPr>
                <w:rFonts w:hint="eastAsia"/>
              </w:rPr>
              <w:t>,</w:t>
            </w:r>
            <w:r>
              <w:t>课程学习空</w:t>
            </w:r>
          </w:p>
          <w:p w:rsidR="00FC5D84" w:rsidRDefault="00FF641E">
            <w:pPr>
              <w:ind w:left="440" w:hangingChars="200" w:hanging="440"/>
              <w:rPr>
                <w:color w:val="000000"/>
              </w:rPr>
            </w:pPr>
            <w:r>
              <w:t>间</w:t>
            </w:r>
            <w:r>
              <w:rPr>
                <w:rFonts w:hint="eastAsia"/>
              </w:rPr>
              <w:t>和考试测评系统</w:t>
            </w:r>
            <w:r>
              <w:t>。</w:t>
            </w:r>
          </w:p>
        </w:tc>
      </w:tr>
      <w:tr w:rsidR="00FC5D84">
        <w:trPr>
          <w:trHeight w:val="712"/>
          <w:jc w:val="center"/>
        </w:trPr>
        <w:tc>
          <w:tcPr>
            <w:tcW w:w="732" w:type="dxa"/>
            <w:vMerge w:val="restart"/>
            <w:tcBorders>
              <w:top w:val="single" w:sz="4" w:space="0" w:color="auto"/>
            </w:tcBorders>
            <w:vAlign w:val="center"/>
          </w:tcPr>
          <w:p w:rsidR="00FC5D84" w:rsidRDefault="00FF641E">
            <w:pPr>
              <w:jc w:val="center"/>
              <w:rPr>
                <w:sz w:val="24"/>
              </w:rPr>
            </w:pPr>
            <w:r>
              <w:rPr>
                <w:sz w:val="24"/>
              </w:rPr>
              <w:t>主要专业仪器设备装备情况</w:t>
            </w:r>
          </w:p>
          <w:p w:rsidR="00FC5D84" w:rsidRDefault="00FC5D84">
            <w:pPr>
              <w:jc w:val="center"/>
              <w:rPr>
                <w:sz w:val="24"/>
              </w:rPr>
            </w:pPr>
          </w:p>
        </w:tc>
        <w:tc>
          <w:tcPr>
            <w:tcW w:w="1127" w:type="dxa"/>
            <w:tcBorders>
              <w:top w:val="single" w:sz="4" w:space="0" w:color="auto"/>
            </w:tcBorders>
            <w:vAlign w:val="center"/>
          </w:tcPr>
          <w:p w:rsidR="00FC5D84" w:rsidRDefault="00FF641E">
            <w:pPr>
              <w:jc w:val="center"/>
              <w:rPr>
                <w:szCs w:val="21"/>
              </w:rPr>
            </w:pPr>
            <w:r>
              <w:rPr>
                <w:szCs w:val="21"/>
              </w:rPr>
              <w:t>序号</w:t>
            </w:r>
          </w:p>
        </w:tc>
        <w:tc>
          <w:tcPr>
            <w:tcW w:w="2963" w:type="dxa"/>
            <w:gridSpan w:val="4"/>
            <w:tcBorders>
              <w:top w:val="single" w:sz="4" w:space="0" w:color="auto"/>
            </w:tcBorders>
            <w:vAlign w:val="center"/>
          </w:tcPr>
          <w:p w:rsidR="00FC5D84" w:rsidRDefault="00FF641E">
            <w:pPr>
              <w:jc w:val="center"/>
              <w:rPr>
                <w:szCs w:val="21"/>
              </w:rPr>
            </w:pPr>
            <w:r>
              <w:rPr>
                <w:szCs w:val="21"/>
              </w:rPr>
              <w:t>专业仪器设备名称</w:t>
            </w:r>
          </w:p>
        </w:tc>
        <w:tc>
          <w:tcPr>
            <w:tcW w:w="1644" w:type="dxa"/>
            <w:gridSpan w:val="2"/>
            <w:tcBorders>
              <w:top w:val="single" w:sz="4" w:space="0" w:color="auto"/>
            </w:tcBorders>
            <w:vAlign w:val="center"/>
          </w:tcPr>
          <w:p w:rsidR="00FC5D84" w:rsidRDefault="00FF641E">
            <w:pPr>
              <w:jc w:val="center"/>
              <w:rPr>
                <w:szCs w:val="21"/>
              </w:rPr>
            </w:pPr>
            <w:r>
              <w:rPr>
                <w:szCs w:val="21"/>
              </w:rPr>
              <w:t>型</w:t>
            </w:r>
            <w:r>
              <w:rPr>
                <w:szCs w:val="21"/>
              </w:rPr>
              <w:t xml:space="preserve">  </w:t>
            </w:r>
            <w:r>
              <w:rPr>
                <w:szCs w:val="21"/>
              </w:rPr>
              <w:t>号</w:t>
            </w:r>
          </w:p>
          <w:p w:rsidR="00FC5D84" w:rsidRDefault="00FF641E">
            <w:pPr>
              <w:jc w:val="center"/>
              <w:rPr>
                <w:szCs w:val="21"/>
              </w:rPr>
            </w:pPr>
            <w:r>
              <w:rPr>
                <w:szCs w:val="21"/>
              </w:rPr>
              <w:t>规</w:t>
            </w:r>
            <w:r>
              <w:rPr>
                <w:szCs w:val="21"/>
              </w:rPr>
              <w:t xml:space="preserve">  </w:t>
            </w:r>
            <w:r>
              <w:rPr>
                <w:szCs w:val="21"/>
              </w:rPr>
              <w:t>格</w:t>
            </w:r>
          </w:p>
        </w:tc>
        <w:tc>
          <w:tcPr>
            <w:tcW w:w="1128" w:type="dxa"/>
            <w:tcBorders>
              <w:top w:val="single" w:sz="4" w:space="0" w:color="auto"/>
            </w:tcBorders>
            <w:vAlign w:val="center"/>
          </w:tcPr>
          <w:p w:rsidR="00FC5D84" w:rsidRDefault="00FF641E">
            <w:pPr>
              <w:jc w:val="center"/>
              <w:rPr>
                <w:szCs w:val="21"/>
              </w:rPr>
            </w:pPr>
            <w:r>
              <w:rPr>
                <w:szCs w:val="21"/>
              </w:rPr>
              <w:t>台</w:t>
            </w:r>
            <w:r>
              <w:rPr>
                <w:szCs w:val="21"/>
              </w:rPr>
              <w:t>(</w:t>
            </w:r>
            <w:r>
              <w:rPr>
                <w:szCs w:val="21"/>
              </w:rPr>
              <w:t>件</w:t>
            </w:r>
            <w:r>
              <w:rPr>
                <w:szCs w:val="21"/>
              </w:rPr>
              <w:t>)</w:t>
            </w:r>
          </w:p>
        </w:tc>
        <w:tc>
          <w:tcPr>
            <w:tcW w:w="1604" w:type="dxa"/>
            <w:gridSpan w:val="3"/>
            <w:tcBorders>
              <w:top w:val="single" w:sz="4" w:space="0" w:color="auto"/>
            </w:tcBorders>
            <w:vAlign w:val="center"/>
          </w:tcPr>
          <w:p w:rsidR="00FC5D84" w:rsidRDefault="00FF641E">
            <w:pPr>
              <w:jc w:val="center"/>
              <w:rPr>
                <w:szCs w:val="21"/>
              </w:rPr>
            </w:pPr>
            <w:r>
              <w:rPr>
                <w:szCs w:val="21"/>
              </w:rPr>
              <w:t>购入</w:t>
            </w:r>
          </w:p>
          <w:p w:rsidR="00FC5D84" w:rsidRDefault="00FF641E">
            <w:pPr>
              <w:jc w:val="center"/>
              <w:rPr>
                <w:szCs w:val="21"/>
              </w:rPr>
            </w:pPr>
            <w:r>
              <w:rPr>
                <w:szCs w:val="21"/>
              </w:rPr>
              <w:t>时间</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1</w:t>
            </w:r>
          </w:p>
        </w:tc>
        <w:tc>
          <w:tcPr>
            <w:tcW w:w="2963" w:type="dxa"/>
            <w:gridSpan w:val="4"/>
            <w:vAlign w:val="center"/>
          </w:tcPr>
          <w:p w:rsidR="00FC5D84" w:rsidRDefault="00FF641E">
            <w:pPr>
              <w:ind w:left="440" w:hangingChars="200" w:hanging="440"/>
              <w:jc w:val="center"/>
            </w:pPr>
            <w:r>
              <w:rPr>
                <w:rFonts w:hint="eastAsia"/>
              </w:rPr>
              <w:t>多功能护理人体</w:t>
            </w:r>
            <w:r>
              <w:t>模型</w:t>
            </w:r>
          </w:p>
        </w:tc>
        <w:tc>
          <w:tcPr>
            <w:tcW w:w="1644" w:type="dxa"/>
            <w:gridSpan w:val="2"/>
          </w:tcPr>
          <w:p w:rsidR="00FC5D84" w:rsidRDefault="00FF641E">
            <w:pPr>
              <w:ind w:left="440" w:hangingChars="200" w:hanging="440"/>
              <w:jc w:val="center"/>
            </w:pPr>
            <w:r>
              <w:rPr>
                <w:rFonts w:hint="eastAsia"/>
              </w:rPr>
              <w:t>BFQC-DH</w:t>
            </w:r>
          </w:p>
        </w:tc>
        <w:tc>
          <w:tcPr>
            <w:tcW w:w="1128" w:type="dxa"/>
          </w:tcPr>
          <w:p w:rsidR="00FC5D84" w:rsidRDefault="00FF641E">
            <w:pPr>
              <w:ind w:left="440" w:hangingChars="200" w:hanging="440"/>
              <w:jc w:val="center"/>
            </w:pPr>
            <w:r>
              <w:rPr>
                <w:rFonts w:hint="eastAsia"/>
              </w:rPr>
              <w:t>60</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2</w:t>
            </w:r>
          </w:p>
        </w:tc>
        <w:tc>
          <w:tcPr>
            <w:tcW w:w="2963" w:type="dxa"/>
            <w:gridSpan w:val="4"/>
            <w:vAlign w:val="center"/>
          </w:tcPr>
          <w:p w:rsidR="00FC5D84" w:rsidRDefault="00FF641E">
            <w:pPr>
              <w:ind w:left="440" w:hangingChars="200" w:hanging="440"/>
              <w:jc w:val="center"/>
            </w:pPr>
            <w:r>
              <w:t>心肺复苏急救训练模拟人</w:t>
            </w:r>
          </w:p>
        </w:tc>
        <w:tc>
          <w:tcPr>
            <w:tcW w:w="1644" w:type="dxa"/>
            <w:gridSpan w:val="2"/>
          </w:tcPr>
          <w:p w:rsidR="00FC5D84" w:rsidRDefault="00FF641E">
            <w:pPr>
              <w:ind w:left="440" w:hangingChars="200" w:hanging="440"/>
              <w:jc w:val="center"/>
            </w:pPr>
            <w:r>
              <w:rPr>
                <w:rFonts w:hint="eastAsia"/>
              </w:rPr>
              <w:t>BFQC/CPR690S</w:t>
            </w:r>
          </w:p>
        </w:tc>
        <w:tc>
          <w:tcPr>
            <w:tcW w:w="1128" w:type="dxa"/>
          </w:tcPr>
          <w:p w:rsidR="00FC5D84" w:rsidRDefault="00FF641E">
            <w:pPr>
              <w:ind w:left="440" w:hangingChars="200" w:hanging="440"/>
              <w:jc w:val="center"/>
            </w:pPr>
            <w:r>
              <w:rPr>
                <w:rFonts w:hint="eastAsia"/>
              </w:rPr>
              <w:t>5</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3</w:t>
            </w:r>
          </w:p>
        </w:tc>
        <w:tc>
          <w:tcPr>
            <w:tcW w:w="2963" w:type="dxa"/>
            <w:gridSpan w:val="4"/>
            <w:vAlign w:val="center"/>
          </w:tcPr>
          <w:p w:rsidR="00FC5D84" w:rsidRDefault="00FF641E">
            <w:pPr>
              <w:ind w:left="440" w:hangingChars="200" w:hanging="440"/>
              <w:jc w:val="center"/>
            </w:pPr>
            <w:r>
              <w:t>老年人功能锻炼台</w:t>
            </w:r>
          </w:p>
        </w:tc>
        <w:tc>
          <w:tcPr>
            <w:tcW w:w="1644" w:type="dxa"/>
            <w:gridSpan w:val="2"/>
          </w:tcPr>
          <w:p w:rsidR="00FC5D84" w:rsidRDefault="00FF641E">
            <w:pPr>
              <w:ind w:left="440" w:hangingChars="200" w:hanging="440"/>
              <w:jc w:val="center"/>
            </w:pPr>
            <w:r>
              <w:t>HLKF-DT-01</w:t>
            </w:r>
          </w:p>
        </w:tc>
        <w:tc>
          <w:tcPr>
            <w:tcW w:w="1128" w:type="dxa"/>
          </w:tcPr>
          <w:p w:rsidR="00FC5D84" w:rsidRDefault="00FF641E">
            <w:pPr>
              <w:ind w:left="440" w:hangingChars="200" w:hanging="440"/>
              <w:jc w:val="center"/>
            </w:pPr>
            <w:r>
              <w:t>4</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4</w:t>
            </w:r>
          </w:p>
        </w:tc>
        <w:tc>
          <w:tcPr>
            <w:tcW w:w="2963" w:type="dxa"/>
            <w:gridSpan w:val="4"/>
            <w:vAlign w:val="center"/>
          </w:tcPr>
          <w:p w:rsidR="00FC5D84" w:rsidRDefault="00FF641E">
            <w:pPr>
              <w:ind w:left="440" w:hangingChars="200" w:hanging="440"/>
              <w:jc w:val="center"/>
            </w:pPr>
            <w:r>
              <w:t>智能康复训练仪</w:t>
            </w:r>
          </w:p>
        </w:tc>
        <w:tc>
          <w:tcPr>
            <w:tcW w:w="1644" w:type="dxa"/>
            <w:gridSpan w:val="2"/>
          </w:tcPr>
          <w:p w:rsidR="00FC5D84" w:rsidRDefault="00FF641E">
            <w:pPr>
              <w:ind w:left="440" w:hangingChars="200" w:hanging="440"/>
              <w:jc w:val="center"/>
            </w:pPr>
            <w:r>
              <w:t>ZEPU-K2000</w:t>
            </w:r>
          </w:p>
        </w:tc>
        <w:tc>
          <w:tcPr>
            <w:tcW w:w="1128" w:type="dxa"/>
          </w:tcPr>
          <w:p w:rsidR="00FC5D84" w:rsidRDefault="00FF641E">
            <w:pPr>
              <w:ind w:left="440" w:hangingChars="200" w:hanging="440"/>
              <w:jc w:val="center"/>
            </w:pPr>
            <w:r>
              <w:t>6</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5</w:t>
            </w:r>
          </w:p>
        </w:tc>
        <w:tc>
          <w:tcPr>
            <w:tcW w:w="2963" w:type="dxa"/>
            <w:gridSpan w:val="4"/>
            <w:vAlign w:val="center"/>
          </w:tcPr>
          <w:p w:rsidR="00FC5D84" w:rsidRDefault="00FF641E">
            <w:pPr>
              <w:ind w:left="440" w:hangingChars="200" w:hanging="440"/>
              <w:jc w:val="center"/>
            </w:pPr>
            <w:r>
              <w:t>针灸穴位模型</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t>10</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6</w:t>
            </w:r>
          </w:p>
        </w:tc>
        <w:tc>
          <w:tcPr>
            <w:tcW w:w="2963" w:type="dxa"/>
            <w:gridSpan w:val="4"/>
            <w:vAlign w:val="center"/>
          </w:tcPr>
          <w:p w:rsidR="00FC5D84" w:rsidRDefault="00FF641E">
            <w:pPr>
              <w:ind w:left="440" w:hangingChars="200" w:hanging="440"/>
              <w:jc w:val="center"/>
            </w:pPr>
            <w:r>
              <w:t>按摩床</w:t>
            </w:r>
          </w:p>
        </w:tc>
        <w:tc>
          <w:tcPr>
            <w:tcW w:w="1644" w:type="dxa"/>
            <w:gridSpan w:val="2"/>
          </w:tcPr>
          <w:p w:rsidR="00FC5D84" w:rsidRDefault="00FF641E">
            <w:pPr>
              <w:ind w:left="440" w:hangingChars="200" w:hanging="440"/>
              <w:jc w:val="center"/>
            </w:pPr>
            <w:r>
              <w:t>XY-K-SF-1</w:t>
            </w:r>
          </w:p>
        </w:tc>
        <w:tc>
          <w:tcPr>
            <w:tcW w:w="1128" w:type="dxa"/>
          </w:tcPr>
          <w:p w:rsidR="00FC5D84" w:rsidRDefault="00FF641E">
            <w:pPr>
              <w:ind w:left="440" w:hangingChars="200" w:hanging="440"/>
              <w:jc w:val="center"/>
            </w:pPr>
            <w:r>
              <w:t>12</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7</w:t>
            </w:r>
          </w:p>
        </w:tc>
        <w:tc>
          <w:tcPr>
            <w:tcW w:w="2963" w:type="dxa"/>
            <w:gridSpan w:val="4"/>
            <w:vAlign w:val="center"/>
          </w:tcPr>
          <w:p w:rsidR="00FC5D84" w:rsidRDefault="00FF641E">
            <w:pPr>
              <w:ind w:left="440" w:hangingChars="200" w:hanging="440"/>
              <w:jc w:val="center"/>
            </w:pPr>
            <w:r>
              <w:t>平衡功能训练检测系统</w:t>
            </w:r>
          </w:p>
        </w:tc>
        <w:tc>
          <w:tcPr>
            <w:tcW w:w="1644" w:type="dxa"/>
            <w:gridSpan w:val="2"/>
          </w:tcPr>
          <w:p w:rsidR="00FC5D84" w:rsidRDefault="00FF641E">
            <w:pPr>
              <w:ind w:left="440" w:hangingChars="200" w:hanging="440"/>
              <w:jc w:val="center"/>
            </w:pPr>
            <w:r>
              <w:t>B-PHY</w:t>
            </w:r>
          </w:p>
        </w:tc>
        <w:tc>
          <w:tcPr>
            <w:tcW w:w="1128" w:type="dxa"/>
          </w:tcPr>
          <w:p w:rsidR="00FC5D84" w:rsidRDefault="00FF641E">
            <w:pPr>
              <w:ind w:left="440" w:hangingChars="200" w:hanging="440"/>
              <w:jc w:val="center"/>
            </w:pPr>
            <w:r>
              <w:t>4</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8</w:t>
            </w:r>
          </w:p>
        </w:tc>
        <w:tc>
          <w:tcPr>
            <w:tcW w:w="2963" w:type="dxa"/>
            <w:gridSpan w:val="4"/>
            <w:vAlign w:val="center"/>
          </w:tcPr>
          <w:p w:rsidR="00FC5D84" w:rsidRDefault="00FF641E">
            <w:pPr>
              <w:ind w:left="440" w:hangingChars="200" w:hanging="440"/>
              <w:jc w:val="center"/>
            </w:pPr>
            <w:r>
              <w:t>上肢协调功能训练器</w:t>
            </w:r>
          </w:p>
        </w:tc>
        <w:tc>
          <w:tcPr>
            <w:tcW w:w="1644" w:type="dxa"/>
            <w:gridSpan w:val="2"/>
          </w:tcPr>
          <w:p w:rsidR="00FC5D84" w:rsidRDefault="00FF641E">
            <w:pPr>
              <w:ind w:left="440" w:hangingChars="200" w:hanging="440"/>
              <w:jc w:val="center"/>
            </w:pPr>
            <w:r>
              <w:t>O-PHX</w:t>
            </w:r>
          </w:p>
        </w:tc>
        <w:tc>
          <w:tcPr>
            <w:tcW w:w="1128" w:type="dxa"/>
          </w:tcPr>
          <w:p w:rsidR="00FC5D84" w:rsidRDefault="00FF641E">
            <w:pPr>
              <w:ind w:left="440" w:hangingChars="200" w:hanging="440"/>
              <w:jc w:val="center"/>
            </w:pPr>
            <w:r>
              <w:t>6</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9</w:t>
            </w:r>
          </w:p>
        </w:tc>
        <w:tc>
          <w:tcPr>
            <w:tcW w:w="2963" w:type="dxa"/>
            <w:gridSpan w:val="4"/>
            <w:vAlign w:val="center"/>
          </w:tcPr>
          <w:p w:rsidR="00FC5D84" w:rsidRDefault="00FF641E">
            <w:pPr>
              <w:ind w:left="440" w:hangingChars="200" w:hanging="440"/>
              <w:jc w:val="center"/>
            </w:pPr>
            <w:r>
              <w:t>手指式功能训练器</w:t>
            </w:r>
          </w:p>
        </w:tc>
        <w:tc>
          <w:tcPr>
            <w:tcW w:w="1644" w:type="dxa"/>
            <w:gridSpan w:val="2"/>
          </w:tcPr>
          <w:p w:rsidR="00FC5D84" w:rsidRDefault="00FF641E">
            <w:pPr>
              <w:ind w:left="440" w:hangingChars="200" w:hanging="440"/>
              <w:jc w:val="center"/>
            </w:pPr>
            <w:r>
              <w:t>E-SGN</w:t>
            </w:r>
          </w:p>
        </w:tc>
        <w:tc>
          <w:tcPr>
            <w:tcW w:w="1128" w:type="dxa"/>
          </w:tcPr>
          <w:p w:rsidR="00FC5D84" w:rsidRDefault="00FF641E">
            <w:pPr>
              <w:ind w:left="440" w:hangingChars="200" w:hanging="440"/>
              <w:jc w:val="center"/>
            </w:pPr>
            <w:r>
              <w:t>7</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10</w:t>
            </w:r>
          </w:p>
        </w:tc>
        <w:tc>
          <w:tcPr>
            <w:tcW w:w="2963" w:type="dxa"/>
            <w:gridSpan w:val="4"/>
            <w:vAlign w:val="center"/>
          </w:tcPr>
          <w:p w:rsidR="00FC5D84" w:rsidRDefault="00FF641E">
            <w:pPr>
              <w:ind w:left="440" w:hangingChars="200" w:hanging="440"/>
              <w:jc w:val="center"/>
            </w:pPr>
            <w:r>
              <w:t>腕关节回旋训练器</w:t>
            </w:r>
          </w:p>
        </w:tc>
        <w:tc>
          <w:tcPr>
            <w:tcW w:w="1644" w:type="dxa"/>
            <w:gridSpan w:val="2"/>
          </w:tcPr>
          <w:p w:rsidR="00FC5D84" w:rsidRDefault="00FF641E">
            <w:pPr>
              <w:ind w:left="440" w:hangingChars="200" w:hanging="440"/>
              <w:jc w:val="center"/>
            </w:pPr>
            <w:r>
              <w:t>YD-WXZ</w:t>
            </w:r>
          </w:p>
        </w:tc>
        <w:tc>
          <w:tcPr>
            <w:tcW w:w="1128" w:type="dxa"/>
          </w:tcPr>
          <w:p w:rsidR="00FC5D84" w:rsidRDefault="00FF641E">
            <w:pPr>
              <w:ind w:left="440" w:hangingChars="200" w:hanging="440"/>
              <w:jc w:val="center"/>
            </w:pPr>
            <w:r>
              <w:t>4</w:t>
            </w:r>
          </w:p>
        </w:tc>
        <w:tc>
          <w:tcPr>
            <w:tcW w:w="1604" w:type="dxa"/>
            <w:gridSpan w:val="3"/>
          </w:tcPr>
          <w:p w:rsidR="00FC5D84" w:rsidRDefault="00FF641E">
            <w:pPr>
              <w:ind w:left="440" w:hangingChars="200" w:hanging="440"/>
              <w:jc w:val="center"/>
            </w:pPr>
            <w: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11</w:t>
            </w:r>
          </w:p>
        </w:tc>
        <w:tc>
          <w:tcPr>
            <w:tcW w:w="2963" w:type="dxa"/>
            <w:gridSpan w:val="4"/>
            <w:vAlign w:val="center"/>
          </w:tcPr>
          <w:p w:rsidR="00FC5D84" w:rsidRDefault="00FF641E">
            <w:pPr>
              <w:ind w:left="440" w:hangingChars="200" w:hanging="440"/>
              <w:jc w:val="center"/>
            </w:pPr>
            <w:r>
              <w:rPr>
                <w:rFonts w:hint="eastAsia"/>
              </w:rPr>
              <w:t>腕关节诱导训练器</w:t>
            </w:r>
          </w:p>
        </w:tc>
        <w:tc>
          <w:tcPr>
            <w:tcW w:w="1644" w:type="dxa"/>
            <w:gridSpan w:val="2"/>
          </w:tcPr>
          <w:p w:rsidR="00FC5D84" w:rsidRDefault="00FF641E">
            <w:pPr>
              <w:ind w:left="440" w:hangingChars="200" w:hanging="440"/>
              <w:jc w:val="center"/>
            </w:pPr>
            <w:r>
              <w:rPr>
                <w:rFonts w:hint="eastAsia"/>
              </w:rPr>
              <w:t>MNT-DGX-8</w:t>
            </w:r>
          </w:p>
        </w:tc>
        <w:tc>
          <w:tcPr>
            <w:tcW w:w="1128" w:type="dxa"/>
          </w:tcPr>
          <w:p w:rsidR="00FC5D84" w:rsidRDefault="00FF641E">
            <w:pPr>
              <w:ind w:left="440" w:hangingChars="200" w:hanging="440"/>
              <w:jc w:val="center"/>
            </w:pPr>
            <w:r>
              <w:rPr>
                <w:rFonts w:hint="eastAsia"/>
              </w:rPr>
              <w:t>4</w:t>
            </w:r>
          </w:p>
        </w:tc>
        <w:tc>
          <w:tcPr>
            <w:tcW w:w="1604" w:type="dxa"/>
            <w:gridSpan w:val="3"/>
          </w:tcPr>
          <w:p w:rsidR="00FC5D84" w:rsidRDefault="00FF641E">
            <w:pPr>
              <w:ind w:left="440" w:hangingChars="200" w:hanging="440"/>
              <w:jc w:val="center"/>
            </w:pPr>
            <w:r>
              <w:rPr>
                <w:rFonts w:hint="eastAsia"/>
              </w:rPr>
              <w:t>2017/12/18</w:t>
            </w:r>
          </w:p>
        </w:tc>
      </w:tr>
      <w:tr w:rsidR="00FC5D84">
        <w:trPr>
          <w:trHeight w:hRule="exact" w:val="447"/>
          <w:jc w:val="center"/>
        </w:trPr>
        <w:tc>
          <w:tcPr>
            <w:tcW w:w="732" w:type="dxa"/>
            <w:vMerge/>
            <w:vAlign w:val="center"/>
          </w:tcPr>
          <w:p w:rsidR="00FC5D84" w:rsidRDefault="00FC5D84">
            <w:pPr>
              <w:jc w:val="center"/>
            </w:pPr>
          </w:p>
        </w:tc>
        <w:tc>
          <w:tcPr>
            <w:tcW w:w="1127" w:type="dxa"/>
          </w:tcPr>
          <w:p w:rsidR="00FC5D84" w:rsidRDefault="00FF641E">
            <w:pPr>
              <w:ind w:left="440" w:hangingChars="200" w:hanging="440"/>
              <w:jc w:val="center"/>
            </w:pPr>
            <w:r>
              <w:rPr>
                <w:rFonts w:hint="eastAsia"/>
              </w:rPr>
              <w:t>12</w:t>
            </w:r>
          </w:p>
        </w:tc>
        <w:tc>
          <w:tcPr>
            <w:tcW w:w="2963" w:type="dxa"/>
            <w:gridSpan w:val="4"/>
          </w:tcPr>
          <w:p w:rsidR="00FC5D84" w:rsidRDefault="00FF641E">
            <w:pPr>
              <w:ind w:left="440" w:hangingChars="200" w:hanging="440"/>
              <w:jc w:val="center"/>
            </w:pPr>
            <w:r>
              <w:rPr>
                <w:rFonts w:hint="eastAsia"/>
              </w:rPr>
              <w:t>老年人功能评估系统</w:t>
            </w:r>
          </w:p>
        </w:tc>
        <w:tc>
          <w:tcPr>
            <w:tcW w:w="1644" w:type="dxa"/>
            <w:gridSpan w:val="2"/>
          </w:tcPr>
          <w:p w:rsidR="00FC5D84" w:rsidRDefault="00FF641E">
            <w:pPr>
              <w:ind w:left="440" w:hangingChars="200" w:hanging="440"/>
              <w:jc w:val="center"/>
            </w:pPr>
            <w:r>
              <w:rPr>
                <w:rFonts w:hint="eastAsia"/>
              </w:rPr>
              <w:t>HLKF-SJ-01</w:t>
            </w:r>
          </w:p>
        </w:tc>
        <w:tc>
          <w:tcPr>
            <w:tcW w:w="1128" w:type="dxa"/>
          </w:tcPr>
          <w:p w:rsidR="00FC5D84" w:rsidRDefault="00FF641E">
            <w:pPr>
              <w:ind w:left="440" w:hangingChars="200" w:hanging="440"/>
              <w:jc w:val="center"/>
            </w:pPr>
            <w:r>
              <w:rPr>
                <w:rFonts w:hint="eastAsia"/>
              </w:rPr>
              <w:t>3</w:t>
            </w:r>
          </w:p>
        </w:tc>
        <w:tc>
          <w:tcPr>
            <w:tcW w:w="1604" w:type="dxa"/>
            <w:gridSpan w:val="3"/>
          </w:tcPr>
          <w:p w:rsidR="00FC5D84" w:rsidRDefault="00FF641E">
            <w:pPr>
              <w:ind w:left="440" w:hangingChars="200" w:hanging="440"/>
              <w:jc w:val="center"/>
            </w:pPr>
            <w:r>
              <w:rPr>
                <w:rFonts w:hint="eastAsia"/>
              </w:rPr>
              <w:t>2017/12/18</w:t>
            </w:r>
          </w:p>
        </w:tc>
      </w:tr>
      <w:tr w:rsidR="00FC5D84">
        <w:trPr>
          <w:trHeight w:hRule="exact" w:val="447"/>
          <w:jc w:val="center"/>
        </w:trPr>
        <w:tc>
          <w:tcPr>
            <w:tcW w:w="732" w:type="dxa"/>
            <w:vMerge w:val="restart"/>
            <w:vAlign w:val="center"/>
          </w:tcPr>
          <w:p w:rsidR="00FC5D84" w:rsidRDefault="00FF641E">
            <w:pPr>
              <w:jc w:val="center"/>
            </w:pPr>
            <w:r>
              <w:rPr>
                <w:sz w:val="24"/>
              </w:rPr>
              <w:t>专业实习实训基地情况</w:t>
            </w:r>
          </w:p>
        </w:tc>
        <w:tc>
          <w:tcPr>
            <w:tcW w:w="1127" w:type="dxa"/>
            <w:tcBorders>
              <w:top w:val="single" w:sz="4" w:space="0" w:color="auto"/>
            </w:tcBorders>
            <w:vAlign w:val="center"/>
          </w:tcPr>
          <w:p w:rsidR="00FC5D84" w:rsidRDefault="00FF641E">
            <w:pPr>
              <w:jc w:val="center"/>
              <w:rPr>
                <w:szCs w:val="21"/>
              </w:rPr>
            </w:pPr>
            <w:r>
              <w:rPr>
                <w:szCs w:val="21"/>
              </w:rPr>
              <w:t>序号</w:t>
            </w:r>
          </w:p>
        </w:tc>
        <w:tc>
          <w:tcPr>
            <w:tcW w:w="2963" w:type="dxa"/>
            <w:gridSpan w:val="4"/>
            <w:tcBorders>
              <w:top w:val="single" w:sz="4" w:space="0" w:color="auto"/>
            </w:tcBorders>
            <w:vAlign w:val="center"/>
          </w:tcPr>
          <w:p w:rsidR="00FC5D84" w:rsidRDefault="00FF641E">
            <w:pPr>
              <w:jc w:val="center"/>
              <w:rPr>
                <w:szCs w:val="21"/>
              </w:rPr>
            </w:pPr>
            <w:r>
              <w:rPr>
                <w:szCs w:val="21"/>
              </w:rPr>
              <w:t>实训基地名称</w:t>
            </w:r>
          </w:p>
        </w:tc>
        <w:tc>
          <w:tcPr>
            <w:tcW w:w="1644" w:type="dxa"/>
            <w:gridSpan w:val="2"/>
            <w:tcBorders>
              <w:top w:val="single" w:sz="4" w:space="0" w:color="auto"/>
            </w:tcBorders>
            <w:vAlign w:val="center"/>
          </w:tcPr>
          <w:p w:rsidR="00FC5D84" w:rsidRDefault="00FF641E">
            <w:pPr>
              <w:jc w:val="center"/>
              <w:rPr>
                <w:szCs w:val="21"/>
              </w:rPr>
            </w:pPr>
            <w:r>
              <w:rPr>
                <w:szCs w:val="21"/>
              </w:rPr>
              <w:t>合作单位</w:t>
            </w:r>
          </w:p>
        </w:tc>
        <w:tc>
          <w:tcPr>
            <w:tcW w:w="1128" w:type="dxa"/>
            <w:tcBorders>
              <w:top w:val="single" w:sz="4" w:space="0" w:color="auto"/>
            </w:tcBorders>
            <w:vAlign w:val="center"/>
          </w:tcPr>
          <w:p w:rsidR="00FC5D84" w:rsidRDefault="00FF641E">
            <w:pPr>
              <w:jc w:val="center"/>
              <w:rPr>
                <w:szCs w:val="21"/>
              </w:rPr>
            </w:pPr>
            <w:r>
              <w:rPr>
                <w:szCs w:val="21"/>
              </w:rPr>
              <w:t>校内</w:t>
            </w:r>
            <w:r>
              <w:rPr>
                <w:rFonts w:eastAsia="黑体"/>
                <w:b/>
                <w:szCs w:val="21"/>
              </w:rPr>
              <w:t>/</w:t>
            </w:r>
            <w:r>
              <w:rPr>
                <w:szCs w:val="21"/>
              </w:rPr>
              <w:t>外</w:t>
            </w:r>
          </w:p>
        </w:tc>
        <w:tc>
          <w:tcPr>
            <w:tcW w:w="1604" w:type="dxa"/>
            <w:gridSpan w:val="3"/>
            <w:tcBorders>
              <w:top w:val="single" w:sz="4" w:space="0" w:color="auto"/>
            </w:tcBorders>
            <w:vAlign w:val="center"/>
          </w:tcPr>
          <w:p w:rsidR="00FC5D84" w:rsidRDefault="00FF641E">
            <w:pPr>
              <w:jc w:val="center"/>
              <w:rPr>
                <w:szCs w:val="21"/>
              </w:rPr>
            </w:pPr>
            <w:r>
              <w:rPr>
                <w:szCs w:val="21"/>
              </w:rPr>
              <w:t>实训项目</w:t>
            </w:r>
          </w:p>
        </w:tc>
      </w:tr>
      <w:tr w:rsidR="00FC5D84">
        <w:trPr>
          <w:trHeight w:hRule="exact" w:val="44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w:t>
            </w:r>
          </w:p>
        </w:tc>
        <w:tc>
          <w:tcPr>
            <w:tcW w:w="2963" w:type="dxa"/>
            <w:gridSpan w:val="4"/>
            <w:vAlign w:val="center"/>
          </w:tcPr>
          <w:p w:rsidR="00FC5D84" w:rsidRDefault="00FF641E">
            <w:pPr>
              <w:ind w:left="440" w:hangingChars="200" w:hanging="440"/>
              <w:jc w:val="center"/>
            </w:pPr>
            <w:r>
              <w:rPr>
                <w:rFonts w:hint="eastAsia"/>
              </w:rPr>
              <w:t>医学形态解剖实训室</w:t>
            </w:r>
          </w:p>
        </w:tc>
        <w:tc>
          <w:tcPr>
            <w:tcW w:w="1644" w:type="dxa"/>
            <w:gridSpan w:val="2"/>
            <w:vAlign w:val="center"/>
          </w:tcPr>
          <w:p w:rsidR="00FC5D84" w:rsidRDefault="00FC5D84">
            <w:pPr>
              <w:ind w:left="440" w:hangingChars="200" w:hanging="440"/>
              <w:jc w:val="center"/>
            </w:pPr>
          </w:p>
        </w:tc>
        <w:tc>
          <w:tcPr>
            <w:tcW w:w="1128" w:type="dxa"/>
            <w:vAlign w:val="center"/>
          </w:tcPr>
          <w:p w:rsidR="00FC5D84" w:rsidRDefault="00FF641E">
            <w:pPr>
              <w:ind w:left="440" w:hangingChars="200" w:hanging="440"/>
              <w:jc w:val="center"/>
            </w:pPr>
            <w:r>
              <w:rPr>
                <w:rFonts w:hint="eastAsia"/>
              </w:rPr>
              <w:t>校内</w:t>
            </w:r>
          </w:p>
        </w:tc>
        <w:tc>
          <w:tcPr>
            <w:tcW w:w="1604" w:type="dxa"/>
            <w:gridSpan w:val="3"/>
            <w:vAlign w:val="center"/>
          </w:tcPr>
          <w:p w:rsidR="00FC5D84" w:rsidRDefault="00FF641E">
            <w:pPr>
              <w:ind w:left="440" w:hangingChars="200" w:hanging="440"/>
              <w:jc w:val="center"/>
            </w:pPr>
            <w:r>
              <w:rPr>
                <w:rFonts w:hint="eastAsia"/>
              </w:rPr>
              <w:t>技能实训、顶岗实习、教师实践</w:t>
            </w:r>
          </w:p>
        </w:tc>
      </w:tr>
      <w:tr w:rsidR="00FC5D84">
        <w:trPr>
          <w:trHeight w:hRule="exact" w:val="44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w:t>
            </w:r>
          </w:p>
        </w:tc>
        <w:tc>
          <w:tcPr>
            <w:tcW w:w="2963" w:type="dxa"/>
            <w:gridSpan w:val="4"/>
            <w:vAlign w:val="center"/>
          </w:tcPr>
          <w:p w:rsidR="00FC5D84" w:rsidRDefault="00FF641E">
            <w:pPr>
              <w:ind w:left="440" w:hangingChars="200" w:hanging="440"/>
              <w:jc w:val="center"/>
            </w:pPr>
            <w:r>
              <w:rPr>
                <w:rFonts w:hint="eastAsia"/>
              </w:rPr>
              <w:t>老年人基本救护实训室</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校内</w:t>
            </w:r>
          </w:p>
        </w:tc>
        <w:tc>
          <w:tcPr>
            <w:tcW w:w="1604" w:type="dxa"/>
            <w:gridSpan w:val="3"/>
          </w:tcPr>
          <w:p w:rsidR="00FC5D84" w:rsidRDefault="00FF641E">
            <w:pPr>
              <w:ind w:left="440" w:hangingChars="200" w:hanging="440"/>
              <w:jc w:val="center"/>
            </w:pPr>
            <w:r>
              <w:rPr>
                <w:rFonts w:hint="eastAsia"/>
              </w:rPr>
              <w:t>技能实训、顶岗实习、教师实践</w:t>
            </w:r>
          </w:p>
        </w:tc>
      </w:tr>
      <w:tr w:rsidR="00FC5D84">
        <w:trPr>
          <w:trHeight w:hRule="exact" w:val="44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w:t>
            </w:r>
          </w:p>
        </w:tc>
        <w:tc>
          <w:tcPr>
            <w:tcW w:w="2963" w:type="dxa"/>
            <w:gridSpan w:val="4"/>
            <w:vAlign w:val="center"/>
          </w:tcPr>
          <w:p w:rsidR="00FC5D84" w:rsidRDefault="00FF641E">
            <w:pPr>
              <w:ind w:left="440" w:hangingChars="200" w:hanging="440"/>
              <w:jc w:val="center"/>
            </w:pPr>
            <w:r>
              <w:rPr>
                <w:rFonts w:hint="eastAsia"/>
              </w:rPr>
              <w:t>老年人康复保健实训室</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校内</w:t>
            </w:r>
          </w:p>
        </w:tc>
        <w:tc>
          <w:tcPr>
            <w:tcW w:w="1604" w:type="dxa"/>
            <w:gridSpan w:val="3"/>
          </w:tcPr>
          <w:p w:rsidR="00FC5D84" w:rsidRDefault="00FF641E">
            <w:pPr>
              <w:ind w:left="440" w:hangingChars="200" w:hanging="440"/>
              <w:jc w:val="center"/>
            </w:pPr>
            <w:r>
              <w:rPr>
                <w:rFonts w:hint="eastAsia"/>
              </w:rPr>
              <w:t>技能实训、顶岗实习、教师实践</w:t>
            </w:r>
          </w:p>
        </w:tc>
      </w:tr>
      <w:tr w:rsidR="00FC5D84">
        <w:trPr>
          <w:trHeight w:hRule="exact" w:val="44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4</w:t>
            </w:r>
          </w:p>
        </w:tc>
        <w:tc>
          <w:tcPr>
            <w:tcW w:w="2963" w:type="dxa"/>
            <w:gridSpan w:val="4"/>
            <w:vAlign w:val="center"/>
          </w:tcPr>
          <w:p w:rsidR="00FC5D84" w:rsidRDefault="00FF641E">
            <w:pPr>
              <w:ind w:left="440" w:hangingChars="200" w:hanging="440"/>
              <w:jc w:val="center"/>
            </w:pPr>
            <w:r>
              <w:rPr>
                <w:rFonts w:hint="eastAsia"/>
              </w:rPr>
              <w:t>老年人生活照护实训室</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校内</w:t>
            </w:r>
          </w:p>
        </w:tc>
        <w:tc>
          <w:tcPr>
            <w:tcW w:w="1604" w:type="dxa"/>
            <w:gridSpan w:val="3"/>
          </w:tcPr>
          <w:p w:rsidR="00FC5D84" w:rsidRDefault="00FF641E">
            <w:pPr>
              <w:ind w:left="440" w:hangingChars="200" w:hanging="440"/>
              <w:jc w:val="center"/>
            </w:pPr>
            <w:r>
              <w:rPr>
                <w:rFonts w:hint="eastAsia"/>
              </w:rPr>
              <w:t>技能实训、顶岗实习、教师实践</w:t>
            </w: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5</w:t>
            </w:r>
          </w:p>
        </w:tc>
        <w:tc>
          <w:tcPr>
            <w:tcW w:w="2963" w:type="dxa"/>
            <w:gridSpan w:val="4"/>
            <w:vAlign w:val="center"/>
          </w:tcPr>
          <w:p w:rsidR="00FC5D84" w:rsidRDefault="00FF641E">
            <w:pPr>
              <w:ind w:left="440" w:hangingChars="200" w:hanging="440"/>
              <w:jc w:val="center"/>
            </w:pPr>
            <w:r>
              <w:rPr>
                <w:rFonts w:hint="eastAsia"/>
              </w:rPr>
              <w:t>老年人膳食保健实训室</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校内</w:t>
            </w:r>
          </w:p>
        </w:tc>
        <w:tc>
          <w:tcPr>
            <w:tcW w:w="1604" w:type="dxa"/>
            <w:gridSpan w:val="3"/>
          </w:tcPr>
          <w:p w:rsidR="00FC5D84" w:rsidRDefault="00FF641E">
            <w:pPr>
              <w:ind w:left="440" w:hangingChars="200" w:hanging="440"/>
              <w:jc w:val="center"/>
            </w:pPr>
            <w:r>
              <w:rPr>
                <w:rFonts w:hint="eastAsia"/>
              </w:rPr>
              <w:t>技能实训、顶岗实习、教师实践</w:t>
            </w: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6</w:t>
            </w:r>
          </w:p>
        </w:tc>
        <w:tc>
          <w:tcPr>
            <w:tcW w:w="2963" w:type="dxa"/>
            <w:gridSpan w:val="4"/>
            <w:vAlign w:val="center"/>
          </w:tcPr>
          <w:p w:rsidR="00FC5D84" w:rsidRDefault="00FF641E">
            <w:pPr>
              <w:ind w:left="440" w:hangingChars="200" w:hanging="440"/>
              <w:jc w:val="center"/>
            </w:pPr>
            <w:r>
              <w:rPr>
                <w:rFonts w:hint="eastAsia"/>
              </w:rPr>
              <w:t>老年人健康评估实训室</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校内</w:t>
            </w:r>
          </w:p>
        </w:tc>
        <w:tc>
          <w:tcPr>
            <w:tcW w:w="1604" w:type="dxa"/>
            <w:gridSpan w:val="3"/>
          </w:tcPr>
          <w:p w:rsidR="00FC5D84" w:rsidRDefault="00FF641E">
            <w:pPr>
              <w:ind w:left="440" w:hangingChars="200" w:hanging="440"/>
              <w:jc w:val="center"/>
            </w:pPr>
            <w:r>
              <w:rPr>
                <w:rFonts w:hint="eastAsia"/>
              </w:rPr>
              <w:t>技能实训、顶岗实习、教师实践</w:t>
            </w: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7</w:t>
            </w:r>
          </w:p>
        </w:tc>
        <w:tc>
          <w:tcPr>
            <w:tcW w:w="2963" w:type="dxa"/>
            <w:gridSpan w:val="4"/>
            <w:vAlign w:val="center"/>
          </w:tcPr>
          <w:p w:rsidR="00FC5D84" w:rsidRDefault="00FF641E">
            <w:pPr>
              <w:ind w:left="440" w:hangingChars="200" w:hanging="440"/>
              <w:jc w:val="center"/>
            </w:pPr>
            <w:r>
              <w:rPr>
                <w:rFonts w:hint="eastAsia"/>
              </w:rPr>
              <w:t>形体训练室</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校内</w:t>
            </w:r>
          </w:p>
        </w:tc>
        <w:tc>
          <w:tcPr>
            <w:tcW w:w="1604" w:type="dxa"/>
            <w:gridSpan w:val="3"/>
          </w:tcPr>
          <w:p w:rsidR="00FC5D84" w:rsidRDefault="00FF641E">
            <w:pPr>
              <w:ind w:left="440" w:hangingChars="200" w:hanging="440"/>
              <w:jc w:val="center"/>
            </w:pPr>
            <w:r>
              <w:rPr>
                <w:rFonts w:hint="eastAsia"/>
              </w:rPr>
              <w:t>技能实训、顶岗实习、教师实践</w:t>
            </w: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8</w:t>
            </w:r>
          </w:p>
        </w:tc>
        <w:tc>
          <w:tcPr>
            <w:tcW w:w="2963" w:type="dxa"/>
            <w:gridSpan w:val="4"/>
            <w:vAlign w:val="center"/>
          </w:tcPr>
          <w:p w:rsidR="00FC5D84" w:rsidRDefault="00FF641E">
            <w:pPr>
              <w:ind w:left="440" w:hangingChars="200" w:hanging="440"/>
              <w:jc w:val="center"/>
            </w:pPr>
            <w:r>
              <w:rPr>
                <w:rFonts w:hint="eastAsia"/>
              </w:rPr>
              <w:t>心理咨询室</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校内</w:t>
            </w:r>
          </w:p>
        </w:tc>
        <w:tc>
          <w:tcPr>
            <w:tcW w:w="1604" w:type="dxa"/>
            <w:gridSpan w:val="3"/>
          </w:tcPr>
          <w:p w:rsidR="00FC5D84" w:rsidRDefault="00FF641E">
            <w:pPr>
              <w:ind w:left="440" w:hangingChars="200" w:hanging="440"/>
              <w:jc w:val="center"/>
            </w:pPr>
            <w:r>
              <w:rPr>
                <w:rFonts w:hint="eastAsia"/>
              </w:rPr>
              <w:t>技能实训、顶岗实习、教师实践</w:t>
            </w: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9</w:t>
            </w:r>
          </w:p>
        </w:tc>
        <w:tc>
          <w:tcPr>
            <w:tcW w:w="2963" w:type="dxa"/>
            <w:gridSpan w:val="4"/>
            <w:vAlign w:val="center"/>
          </w:tcPr>
          <w:p w:rsidR="00FC5D84" w:rsidRDefault="00FF641E">
            <w:pPr>
              <w:ind w:left="440" w:hangingChars="200" w:hanging="440"/>
              <w:jc w:val="center"/>
            </w:pPr>
            <w:r>
              <w:rPr>
                <w:rFonts w:hint="eastAsia"/>
              </w:rPr>
              <w:t>山大一院</w:t>
            </w:r>
          </w:p>
          <w:p w:rsidR="00FC5D84" w:rsidRDefault="00FC5D84">
            <w:pPr>
              <w:ind w:left="440" w:hangingChars="200" w:hanging="440"/>
              <w:jc w:val="center"/>
            </w:pP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10</w:t>
            </w:r>
          </w:p>
        </w:tc>
        <w:tc>
          <w:tcPr>
            <w:tcW w:w="2963" w:type="dxa"/>
            <w:gridSpan w:val="4"/>
            <w:vAlign w:val="center"/>
          </w:tcPr>
          <w:p w:rsidR="00FC5D84" w:rsidRDefault="00FF641E">
            <w:pPr>
              <w:ind w:left="440" w:hangingChars="200" w:hanging="440"/>
              <w:jc w:val="center"/>
            </w:pPr>
            <w:r>
              <w:rPr>
                <w:rFonts w:hint="eastAsia"/>
              </w:rPr>
              <w:t>山西省人民医院</w:t>
            </w:r>
          </w:p>
          <w:p w:rsidR="00FC5D84" w:rsidRDefault="00FC5D84">
            <w:pPr>
              <w:ind w:left="440" w:hangingChars="200" w:hanging="440"/>
              <w:jc w:val="center"/>
            </w:pP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11</w:t>
            </w:r>
          </w:p>
        </w:tc>
        <w:tc>
          <w:tcPr>
            <w:tcW w:w="2963" w:type="dxa"/>
            <w:gridSpan w:val="4"/>
            <w:vAlign w:val="center"/>
          </w:tcPr>
          <w:p w:rsidR="00FC5D84" w:rsidRDefault="00FF641E">
            <w:pPr>
              <w:ind w:left="440" w:hangingChars="200" w:hanging="440"/>
              <w:jc w:val="center"/>
            </w:pPr>
            <w:r>
              <w:rPr>
                <w:rFonts w:hint="eastAsia"/>
              </w:rPr>
              <w:t>山西煤炭中心医院</w:t>
            </w:r>
          </w:p>
          <w:p w:rsidR="00FC5D84" w:rsidRDefault="00FC5D84">
            <w:pPr>
              <w:ind w:left="440" w:hangingChars="200" w:hanging="440"/>
              <w:jc w:val="center"/>
            </w:pP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12</w:t>
            </w:r>
          </w:p>
        </w:tc>
        <w:tc>
          <w:tcPr>
            <w:tcW w:w="2963" w:type="dxa"/>
            <w:gridSpan w:val="4"/>
            <w:vAlign w:val="center"/>
          </w:tcPr>
          <w:p w:rsidR="00FC5D84" w:rsidRDefault="00FF641E">
            <w:pPr>
              <w:ind w:left="440" w:hangingChars="200" w:hanging="440"/>
              <w:jc w:val="center"/>
            </w:pPr>
            <w:r>
              <w:rPr>
                <w:rFonts w:hint="eastAsia"/>
              </w:rPr>
              <w:t>山西省第二人民医院</w:t>
            </w:r>
          </w:p>
          <w:p w:rsidR="00FC5D84" w:rsidRDefault="00FC5D84">
            <w:pPr>
              <w:ind w:left="440" w:hangingChars="200" w:hanging="440"/>
              <w:jc w:val="center"/>
            </w:pP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13</w:t>
            </w:r>
          </w:p>
        </w:tc>
        <w:tc>
          <w:tcPr>
            <w:tcW w:w="2963" w:type="dxa"/>
            <w:gridSpan w:val="4"/>
            <w:vAlign w:val="center"/>
          </w:tcPr>
          <w:p w:rsidR="00FC5D84" w:rsidRDefault="00FF641E">
            <w:pPr>
              <w:ind w:left="440" w:hangingChars="200" w:hanging="440"/>
              <w:jc w:val="center"/>
            </w:pPr>
            <w:r>
              <w:rPr>
                <w:rFonts w:hint="eastAsia"/>
              </w:rPr>
              <w:t>太原市人民医院</w:t>
            </w:r>
          </w:p>
          <w:p w:rsidR="00FC5D84" w:rsidRDefault="00FC5D84">
            <w:pPr>
              <w:ind w:left="440" w:hangingChars="200" w:hanging="440"/>
              <w:jc w:val="center"/>
            </w:pP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14</w:t>
            </w:r>
          </w:p>
        </w:tc>
        <w:tc>
          <w:tcPr>
            <w:tcW w:w="2963" w:type="dxa"/>
            <w:gridSpan w:val="4"/>
            <w:vAlign w:val="center"/>
          </w:tcPr>
          <w:p w:rsidR="00FC5D84" w:rsidRDefault="00FF641E">
            <w:pPr>
              <w:ind w:left="440" w:hangingChars="200" w:hanging="440"/>
              <w:jc w:val="center"/>
            </w:pPr>
            <w:r>
              <w:rPr>
                <w:rFonts w:hint="eastAsia"/>
              </w:rPr>
              <w:t>太航医院</w:t>
            </w:r>
          </w:p>
          <w:p w:rsidR="00FC5D84" w:rsidRDefault="00FC5D84">
            <w:pPr>
              <w:ind w:left="440" w:hangingChars="200" w:hanging="440"/>
              <w:jc w:val="center"/>
            </w:pP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15</w:t>
            </w:r>
          </w:p>
        </w:tc>
        <w:tc>
          <w:tcPr>
            <w:tcW w:w="2963" w:type="dxa"/>
            <w:gridSpan w:val="4"/>
            <w:vAlign w:val="center"/>
          </w:tcPr>
          <w:p w:rsidR="00FC5D84" w:rsidRDefault="00FF641E">
            <w:pPr>
              <w:ind w:left="440" w:hangingChars="200" w:hanging="440"/>
              <w:jc w:val="center"/>
            </w:pPr>
            <w:r>
              <w:rPr>
                <w:rFonts w:hint="eastAsia"/>
              </w:rPr>
              <w:t>同煤集团总医院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16</w:t>
            </w:r>
          </w:p>
        </w:tc>
        <w:tc>
          <w:tcPr>
            <w:tcW w:w="2963" w:type="dxa"/>
            <w:gridSpan w:val="4"/>
            <w:vAlign w:val="center"/>
          </w:tcPr>
          <w:p w:rsidR="00FC5D84" w:rsidRDefault="00FF641E">
            <w:pPr>
              <w:ind w:left="440" w:hangingChars="200" w:hanging="440"/>
              <w:jc w:val="center"/>
            </w:pPr>
            <w:r>
              <w:rPr>
                <w:rFonts w:hint="eastAsia"/>
              </w:rPr>
              <w:t>朔州市人民医院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17</w:t>
            </w:r>
          </w:p>
        </w:tc>
        <w:tc>
          <w:tcPr>
            <w:tcW w:w="2963" w:type="dxa"/>
            <w:gridSpan w:val="4"/>
            <w:vAlign w:val="center"/>
          </w:tcPr>
          <w:p w:rsidR="00FC5D84" w:rsidRDefault="00FF641E">
            <w:pPr>
              <w:ind w:left="440" w:hangingChars="200" w:hanging="440"/>
              <w:jc w:val="center"/>
            </w:pPr>
            <w:r>
              <w:rPr>
                <w:rFonts w:hint="eastAsia"/>
              </w:rPr>
              <w:t>朔州市中心医院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18</w:t>
            </w:r>
          </w:p>
        </w:tc>
        <w:tc>
          <w:tcPr>
            <w:tcW w:w="2963" w:type="dxa"/>
            <w:gridSpan w:val="4"/>
            <w:vAlign w:val="center"/>
          </w:tcPr>
          <w:p w:rsidR="00FC5D84" w:rsidRDefault="00FF641E">
            <w:pPr>
              <w:ind w:left="440" w:hangingChars="200" w:hanging="440"/>
              <w:jc w:val="center"/>
            </w:pPr>
            <w:r>
              <w:rPr>
                <w:rFonts w:hint="eastAsia"/>
              </w:rPr>
              <w:t>晋中市中医院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19</w:t>
            </w:r>
          </w:p>
        </w:tc>
        <w:tc>
          <w:tcPr>
            <w:tcW w:w="2963" w:type="dxa"/>
            <w:gridSpan w:val="4"/>
            <w:vAlign w:val="center"/>
          </w:tcPr>
          <w:p w:rsidR="00FC5D84" w:rsidRDefault="00FF641E">
            <w:pPr>
              <w:ind w:left="440" w:hangingChars="200" w:hanging="440"/>
              <w:jc w:val="center"/>
            </w:pPr>
            <w:r>
              <w:rPr>
                <w:rFonts w:hint="eastAsia"/>
              </w:rPr>
              <w:t>榆次区人民医院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20</w:t>
            </w:r>
          </w:p>
        </w:tc>
        <w:tc>
          <w:tcPr>
            <w:tcW w:w="2963" w:type="dxa"/>
            <w:gridSpan w:val="4"/>
            <w:vAlign w:val="center"/>
          </w:tcPr>
          <w:p w:rsidR="00FC5D84" w:rsidRDefault="00FF641E">
            <w:pPr>
              <w:ind w:left="440" w:hangingChars="200" w:hanging="440"/>
              <w:jc w:val="center"/>
            </w:pPr>
            <w:r>
              <w:rPr>
                <w:rFonts w:hint="eastAsia"/>
              </w:rPr>
              <w:t>吕梁市人民医院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21</w:t>
            </w:r>
          </w:p>
        </w:tc>
        <w:tc>
          <w:tcPr>
            <w:tcW w:w="2963" w:type="dxa"/>
            <w:gridSpan w:val="4"/>
            <w:vAlign w:val="center"/>
          </w:tcPr>
          <w:p w:rsidR="00FC5D84" w:rsidRDefault="00FF641E">
            <w:pPr>
              <w:ind w:left="440" w:hangingChars="200" w:hanging="440"/>
              <w:jc w:val="center"/>
            </w:pPr>
            <w:r>
              <w:rPr>
                <w:rFonts w:hint="eastAsia"/>
              </w:rPr>
              <w:t>汾阳医院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22</w:t>
            </w:r>
          </w:p>
        </w:tc>
        <w:tc>
          <w:tcPr>
            <w:tcW w:w="2963" w:type="dxa"/>
            <w:gridSpan w:val="4"/>
            <w:vAlign w:val="center"/>
          </w:tcPr>
          <w:p w:rsidR="00FC5D84" w:rsidRDefault="00FF641E">
            <w:pPr>
              <w:ind w:left="440" w:hangingChars="200" w:hanging="440"/>
              <w:jc w:val="center"/>
            </w:pPr>
            <w:r>
              <w:rPr>
                <w:rFonts w:hint="eastAsia"/>
              </w:rPr>
              <w:t>长治市和平医院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23</w:t>
            </w:r>
          </w:p>
        </w:tc>
        <w:tc>
          <w:tcPr>
            <w:tcW w:w="2963" w:type="dxa"/>
            <w:gridSpan w:val="4"/>
            <w:vAlign w:val="center"/>
          </w:tcPr>
          <w:p w:rsidR="00FC5D84" w:rsidRDefault="00FF641E">
            <w:pPr>
              <w:ind w:left="440" w:hangingChars="200" w:hanging="440"/>
              <w:jc w:val="center"/>
            </w:pPr>
            <w:r>
              <w:rPr>
                <w:rFonts w:hint="eastAsia"/>
              </w:rPr>
              <w:t>长治市人民医院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24</w:t>
            </w:r>
          </w:p>
        </w:tc>
        <w:tc>
          <w:tcPr>
            <w:tcW w:w="2963" w:type="dxa"/>
            <w:gridSpan w:val="4"/>
            <w:vAlign w:val="center"/>
          </w:tcPr>
          <w:p w:rsidR="00FC5D84" w:rsidRDefault="00FF641E">
            <w:pPr>
              <w:ind w:left="440" w:hangingChars="200" w:hanging="440"/>
              <w:jc w:val="center"/>
            </w:pPr>
            <w:r>
              <w:rPr>
                <w:rFonts w:hint="eastAsia"/>
              </w:rPr>
              <w:t>晋城市人民医院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25</w:t>
            </w:r>
          </w:p>
        </w:tc>
        <w:tc>
          <w:tcPr>
            <w:tcW w:w="2963" w:type="dxa"/>
            <w:gridSpan w:val="4"/>
            <w:vAlign w:val="center"/>
          </w:tcPr>
          <w:p w:rsidR="00FC5D84" w:rsidRDefault="00FF641E">
            <w:pPr>
              <w:ind w:left="440" w:hangingChars="200" w:hanging="440"/>
              <w:jc w:val="center"/>
            </w:pPr>
            <w:r>
              <w:rPr>
                <w:rFonts w:hint="eastAsia"/>
              </w:rPr>
              <w:t>晋城市大医院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26</w:t>
            </w:r>
          </w:p>
        </w:tc>
        <w:tc>
          <w:tcPr>
            <w:tcW w:w="2963" w:type="dxa"/>
            <w:gridSpan w:val="4"/>
            <w:vAlign w:val="center"/>
          </w:tcPr>
          <w:p w:rsidR="00FC5D84" w:rsidRDefault="00FF641E">
            <w:pPr>
              <w:ind w:left="440" w:hangingChars="200" w:hanging="440"/>
              <w:jc w:val="center"/>
            </w:pPr>
            <w:r>
              <w:rPr>
                <w:rFonts w:hint="eastAsia"/>
              </w:rPr>
              <w:t>临汾市人民医院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27</w:t>
            </w:r>
          </w:p>
        </w:tc>
        <w:tc>
          <w:tcPr>
            <w:tcW w:w="2963" w:type="dxa"/>
            <w:gridSpan w:val="4"/>
            <w:vAlign w:val="center"/>
          </w:tcPr>
          <w:p w:rsidR="00FC5D84" w:rsidRDefault="00FF641E">
            <w:pPr>
              <w:ind w:left="440" w:hangingChars="200" w:hanging="440"/>
              <w:jc w:val="center"/>
            </w:pPr>
            <w:r>
              <w:rPr>
                <w:rFonts w:hint="eastAsia"/>
              </w:rPr>
              <w:t>侯马市人民医院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28</w:t>
            </w:r>
          </w:p>
        </w:tc>
        <w:tc>
          <w:tcPr>
            <w:tcW w:w="2963" w:type="dxa"/>
            <w:gridSpan w:val="4"/>
            <w:vAlign w:val="center"/>
          </w:tcPr>
          <w:p w:rsidR="00FC5D84" w:rsidRDefault="00FF641E">
            <w:pPr>
              <w:ind w:left="440" w:hangingChars="200" w:hanging="440"/>
              <w:jc w:val="center"/>
            </w:pPr>
            <w:r>
              <w:rPr>
                <w:rFonts w:hint="eastAsia"/>
              </w:rPr>
              <w:t>洪洞县人民医院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29</w:t>
            </w:r>
          </w:p>
        </w:tc>
        <w:tc>
          <w:tcPr>
            <w:tcW w:w="2963" w:type="dxa"/>
            <w:gridSpan w:val="4"/>
            <w:vAlign w:val="center"/>
          </w:tcPr>
          <w:p w:rsidR="00FC5D84" w:rsidRDefault="00FF641E">
            <w:pPr>
              <w:ind w:left="440" w:hangingChars="200" w:hanging="440"/>
              <w:jc w:val="center"/>
            </w:pPr>
            <w:r>
              <w:rPr>
                <w:rFonts w:hint="eastAsia"/>
              </w:rPr>
              <w:t>襄汾县人民医院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30</w:t>
            </w:r>
          </w:p>
        </w:tc>
        <w:tc>
          <w:tcPr>
            <w:tcW w:w="2963" w:type="dxa"/>
            <w:gridSpan w:val="4"/>
            <w:vAlign w:val="center"/>
          </w:tcPr>
          <w:p w:rsidR="00FC5D84" w:rsidRDefault="00FF641E">
            <w:pPr>
              <w:ind w:left="440" w:hangingChars="200" w:hanging="440"/>
              <w:jc w:val="center"/>
            </w:pPr>
            <w:r>
              <w:rPr>
                <w:rFonts w:hint="eastAsia"/>
              </w:rPr>
              <w:t>临汾市妇幼保健院</w:t>
            </w:r>
          </w:p>
          <w:p w:rsidR="00FC5D84" w:rsidRDefault="00FC5D84">
            <w:pPr>
              <w:ind w:left="440" w:hangingChars="200" w:hanging="440"/>
              <w:jc w:val="center"/>
            </w:pP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31</w:t>
            </w:r>
          </w:p>
        </w:tc>
        <w:tc>
          <w:tcPr>
            <w:tcW w:w="2963" w:type="dxa"/>
            <w:gridSpan w:val="4"/>
            <w:vAlign w:val="center"/>
          </w:tcPr>
          <w:p w:rsidR="00FC5D84" w:rsidRDefault="00FF641E">
            <w:pPr>
              <w:ind w:left="440" w:hangingChars="200" w:hanging="440"/>
              <w:jc w:val="center"/>
            </w:pPr>
            <w:r>
              <w:rPr>
                <w:rFonts w:hint="eastAsia"/>
              </w:rPr>
              <w:t>翼城县人民医院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32</w:t>
            </w:r>
          </w:p>
        </w:tc>
        <w:tc>
          <w:tcPr>
            <w:tcW w:w="2963" w:type="dxa"/>
            <w:gridSpan w:val="4"/>
            <w:vAlign w:val="center"/>
          </w:tcPr>
          <w:p w:rsidR="00FC5D84" w:rsidRDefault="00FF641E">
            <w:pPr>
              <w:ind w:left="440" w:hangingChars="200" w:hanging="440"/>
              <w:jc w:val="center"/>
            </w:pPr>
            <w:r>
              <w:rPr>
                <w:rFonts w:hint="eastAsia"/>
              </w:rPr>
              <w:t>霍州煤电集团中医院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32</w:t>
            </w:r>
          </w:p>
        </w:tc>
        <w:tc>
          <w:tcPr>
            <w:tcW w:w="2963" w:type="dxa"/>
            <w:gridSpan w:val="4"/>
            <w:vAlign w:val="center"/>
          </w:tcPr>
          <w:p w:rsidR="00FC5D84" w:rsidRDefault="00FF641E">
            <w:pPr>
              <w:ind w:left="440" w:hangingChars="200" w:hanging="440"/>
              <w:jc w:val="center"/>
            </w:pPr>
            <w:r>
              <w:rPr>
                <w:rFonts w:hint="eastAsia"/>
              </w:rPr>
              <w:t>尧都区人民医院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33</w:t>
            </w:r>
          </w:p>
        </w:tc>
        <w:tc>
          <w:tcPr>
            <w:tcW w:w="2963" w:type="dxa"/>
            <w:gridSpan w:val="4"/>
            <w:vAlign w:val="center"/>
          </w:tcPr>
          <w:p w:rsidR="00FC5D84" w:rsidRDefault="00FF641E">
            <w:pPr>
              <w:ind w:left="440" w:hangingChars="200" w:hanging="440"/>
              <w:jc w:val="center"/>
            </w:pPr>
            <w:r>
              <w:rPr>
                <w:rFonts w:hint="eastAsia"/>
              </w:rPr>
              <w:t>临汾市中心医院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34</w:t>
            </w:r>
          </w:p>
        </w:tc>
        <w:tc>
          <w:tcPr>
            <w:tcW w:w="2963" w:type="dxa"/>
            <w:gridSpan w:val="4"/>
            <w:vAlign w:val="center"/>
          </w:tcPr>
          <w:p w:rsidR="00FC5D84" w:rsidRDefault="00FF641E">
            <w:pPr>
              <w:ind w:left="440" w:hangingChars="200" w:hanging="440"/>
              <w:jc w:val="center"/>
            </w:pPr>
            <w:r>
              <w:rPr>
                <w:rFonts w:hint="eastAsia"/>
              </w:rPr>
              <w:t>临汾市第二人民医院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35</w:t>
            </w:r>
          </w:p>
        </w:tc>
        <w:tc>
          <w:tcPr>
            <w:tcW w:w="2963" w:type="dxa"/>
            <w:gridSpan w:val="4"/>
            <w:vAlign w:val="center"/>
          </w:tcPr>
          <w:p w:rsidR="00FC5D84" w:rsidRDefault="00FF641E">
            <w:pPr>
              <w:ind w:left="440" w:hangingChars="200" w:hanging="440"/>
              <w:jc w:val="center"/>
            </w:pPr>
            <w:r>
              <w:rPr>
                <w:rFonts w:hint="eastAsia"/>
              </w:rPr>
              <w:t>运城市中心医院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36</w:t>
            </w:r>
          </w:p>
        </w:tc>
        <w:tc>
          <w:tcPr>
            <w:tcW w:w="2963" w:type="dxa"/>
            <w:gridSpan w:val="4"/>
            <w:vAlign w:val="center"/>
          </w:tcPr>
          <w:p w:rsidR="00FC5D84" w:rsidRDefault="00FF641E">
            <w:pPr>
              <w:ind w:left="440" w:hangingChars="200" w:hanging="440"/>
              <w:jc w:val="center"/>
            </w:pPr>
            <w:r>
              <w:rPr>
                <w:rFonts w:hint="eastAsia"/>
              </w:rPr>
              <w:t>运城第一医院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r w:rsidR="00FC5D84">
        <w:trPr>
          <w:trHeight w:hRule="exact" w:val="467"/>
          <w:jc w:val="center"/>
        </w:trPr>
        <w:tc>
          <w:tcPr>
            <w:tcW w:w="732" w:type="dxa"/>
            <w:vMerge/>
            <w:vAlign w:val="center"/>
          </w:tcPr>
          <w:p w:rsidR="00FC5D84" w:rsidRDefault="00FC5D84">
            <w:pPr>
              <w:jc w:val="center"/>
            </w:pPr>
          </w:p>
        </w:tc>
        <w:tc>
          <w:tcPr>
            <w:tcW w:w="1127" w:type="dxa"/>
            <w:vAlign w:val="center"/>
          </w:tcPr>
          <w:p w:rsidR="00FC5D84" w:rsidRDefault="00FF641E">
            <w:pPr>
              <w:ind w:left="440" w:hangingChars="200" w:hanging="440"/>
              <w:jc w:val="center"/>
            </w:pPr>
            <w:r>
              <w:rPr>
                <w:rFonts w:hint="eastAsia"/>
              </w:rPr>
              <w:t>37</w:t>
            </w:r>
          </w:p>
        </w:tc>
        <w:tc>
          <w:tcPr>
            <w:tcW w:w="2963" w:type="dxa"/>
            <w:gridSpan w:val="4"/>
            <w:vAlign w:val="center"/>
          </w:tcPr>
          <w:p w:rsidR="00FC5D84" w:rsidRDefault="00FF641E">
            <w:pPr>
              <w:ind w:left="440" w:hangingChars="200" w:hanging="440"/>
              <w:jc w:val="center"/>
            </w:pPr>
            <w:r>
              <w:rPr>
                <w:rFonts w:hint="eastAsia"/>
              </w:rPr>
              <w:t>运城同德医院</w:t>
            </w:r>
          </w:p>
        </w:tc>
        <w:tc>
          <w:tcPr>
            <w:tcW w:w="1644" w:type="dxa"/>
            <w:gridSpan w:val="2"/>
            <w:vAlign w:val="center"/>
          </w:tcPr>
          <w:p w:rsidR="00FC5D84" w:rsidRDefault="00FC5D84">
            <w:pPr>
              <w:ind w:left="440" w:hangingChars="200" w:hanging="440"/>
              <w:jc w:val="center"/>
            </w:pPr>
          </w:p>
        </w:tc>
        <w:tc>
          <w:tcPr>
            <w:tcW w:w="1128" w:type="dxa"/>
          </w:tcPr>
          <w:p w:rsidR="00FC5D84" w:rsidRDefault="00FF641E">
            <w:pPr>
              <w:ind w:left="440" w:hangingChars="200" w:hanging="440"/>
              <w:jc w:val="center"/>
            </w:pPr>
            <w:r>
              <w:rPr>
                <w:rFonts w:hint="eastAsia"/>
              </w:rPr>
              <w:t>校外</w:t>
            </w:r>
          </w:p>
        </w:tc>
        <w:tc>
          <w:tcPr>
            <w:tcW w:w="1604" w:type="dxa"/>
            <w:gridSpan w:val="3"/>
          </w:tcPr>
          <w:p w:rsidR="00FC5D84" w:rsidRDefault="00FC5D84">
            <w:pPr>
              <w:ind w:left="440" w:hangingChars="200" w:hanging="440"/>
              <w:jc w:val="center"/>
            </w:pPr>
          </w:p>
        </w:tc>
      </w:tr>
    </w:tbl>
    <w:p w:rsidR="00FC5D84" w:rsidRDefault="00FF641E">
      <w:pPr>
        <w:rPr>
          <w:b/>
          <w:sz w:val="32"/>
          <w:szCs w:val="32"/>
        </w:rPr>
      </w:pPr>
      <w:r>
        <w:rPr>
          <w:b/>
          <w:sz w:val="32"/>
          <w:szCs w:val="32"/>
        </w:rPr>
        <w:br w:type="page"/>
      </w:r>
    </w:p>
    <w:p w:rsidR="00FC5D84" w:rsidRDefault="00FF641E">
      <w:pPr>
        <w:spacing w:line="360" w:lineRule="auto"/>
        <w:jc w:val="center"/>
        <w:rPr>
          <w:b/>
          <w:sz w:val="32"/>
          <w:szCs w:val="32"/>
        </w:rPr>
      </w:pPr>
      <w:r>
        <w:rPr>
          <w:rFonts w:hint="eastAsia"/>
          <w:b/>
          <w:sz w:val="32"/>
          <w:szCs w:val="32"/>
        </w:rPr>
        <w:lastRenderedPageBreak/>
        <w:t>8.</w:t>
      </w:r>
      <w:r>
        <w:rPr>
          <w:b/>
          <w:sz w:val="32"/>
          <w:szCs w:val="32"/>
        </w:rPr>
        <w:t>申请增设专业建设规划</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7"/>
      </w:tblGrid>
      <w:tr w:rsidR="00FC5D84">
        <w:trPr>
          <w:trHeight w:val="12679"/>
          <w:jc w:val="center"/>
        </w:trPr>
        <w:tc>
          <w:tcPr>
            <w:tcW w:w="9007" w:type="dxa"/>
          </w:tcPr>
          <w:p w:rsidR="00FC5D84" w:rsidRDefault="00FF641E">
            <w:pPr>
              <w:widowControl/>
              <w:autoSpaceDE w:val="0"/>
              <w:autoSpaceDN w:val="0"/>
              <w:adjustRightInd w:val="0"/>
              <w:snapToGrid w:val="0"/>
              <w:spacing w:line="360" w:lineRule="auto"/>
              <w:ind w:firstLineChars="200" w:firstLine="582"/>
              <w:rPr>
                <w:rFonts w:ascii="宋体" w:hAnsi="宋体" w:cs="宋体"/>
                <w:b/>
                <w:color w:val="000000"/>
                <w:kern w:val="0"/>
                <w:sz w:val="28"/>
                <w:szCs w:val="28"/>
              </w:rPr>
            </w:pPr>
            <w:r>
              <w:rPr>
                <w:rFonts w:ascii="宋体" w:hAnsi="宋体" w:cs="宋体" w:hint="eastAsia"/>
                <w:b/>
                <w:color w:val="000000"/>
                <w:kern w:val="0"/>
                <w:sz w:val="28"/>
                <w:szCs w:val="28"/>
              </w:rPr>
              <w:t>一、专业建设的指导思想和目标</w:t>
            </w:r>
          </w:p>
          <w:p w:rsidR="00FC5D84" w:rsidRDefault="00FF641E">
            <w:pPr>
              <w:adjustRightInd w:val="0"/>
              <w:snapToGrid w:val="0"/>
              <w:spacing w:line="360" w:lineRule="auto"/>
              <w:ind w:firstLineChars="200" w:firstLine="502"/>
              <w:rPr>
                <w:rFonts w:ascii="宋体" w:hAnsi="宋体" w:cs="宋体"/>
                <w:b/>
                <w:color w:val="000000"/>
                <w:kern w:val="0"/>
                <w:sz w:val="24"/>
                <w:szCs w:val="24"/>
              </w:rPr>
            </w:pPr>
            <w:r>
              <w:rPr>
                <w:rFonts w:ascii="宋体" w:hAnsi="宋体" w:cs="宋体" w:hint="eastAsia"/>
                <w:b/>
                <w:color w:val="000000"/>
                <w:kern w:val="0"/>
                <w:sz w:val="24"/>
                <w:szCs w:val="24"/>
              </w:rPr>
              <w:t>（一）指导思想</w:t>
            </w:r>
          </w:p>
          <w:p w:rsidR="00FC5D84" w:rsidRDefault="00FF641E">
            <w:pPr>
              <w:adjustRightInd w:val="0"/>
              <w:snapToGrid w:val="0"/>
              <w:spacing w:before="240"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为了适应社会人口老龄化的发展趋势，满足社会对</w:t>
            </w:r>
            <w:r>
              <w:rPr>
                <w:rFonts w:ascii="宋体" w:hAnsi="宋体" w:hint="eastAsia"/>
                <w:sz w:val="24"/>
                <w:szCs w:val="24"/>
              </w:rPr>
              <w:t>养老行业的人才需求</w:t>
            </w:r>
            <w:r>
              <w:rPr>
                <w:rFonts w:ascii="宋体" w:hAnsi="宋体" w:cs="宋体" w:hint="eastAsia"/>
                <w:color w:val="000000"/>
                <w:kern w:val="0"/>
                <w:sz w:val="24"/>
                <w:szCs w:val="24"/>
              </w:rPr>
              <w:t>，进一步推动高等职业教育体制改革，根据《</w:t>
            </w:r>
            <w:r>
              <w:rPr>
                <w:rFonts w:ascii="宋体" w:hAnsi="宋体" w:hint="eastAsia"/>
                <w:sz w:val="24"/>
                <w:szCs w:val="24"/>
              </w:rPr>
              <w:t>中华人民共和国国民经济和社会发展第十四个五年规划和2035年远景目标纲要</w:t>
            </w:r>
            <w:r>
              <w:rPr>
                <w:rFonts w:ascii="宋体" w:hAnsi="宋体" w:cs="宋体" w:hint="eastAsia"/>
                <w:color w:val="000000"/>
                <w:kern w:val="0"/>
                <w:sz w:val="24"/>
                <w:szCs w:val="24"/>
              </w:rPr>
              <w:t>》、《</w:t>
            </w:r>
            <w:r>
              <w:rPr>
                <w:rFonts w:ascii="宋体" w:hAnsi="宋体" w:hint="eastAsia"/>
                <w:sz w:val="24"/>
                <w:szCs w:val="24"/>
              </w:rPr>
              <w:t>关于推进养老服务发展的实施意见</w:t>
            </w:r>
            <w:r>
              <w:rPr>
                <w:rFonts w:ascii="宋体" w:hAnsi="宋体" w:cs="宋体" w:hint="eastAsia"/>
                <w:color w:val="000000"/>
                <w:kern w:val="0"/>
                <w:sz w:val="24"/>
                <w:szCs w:val="24"/>
              </w:rPr>
              <w:t>》（国办发〔2019〕5号）、《普通高等学校高等职业教育（专科）专业设置管理办法（2015）》、《教育部关于以就业为导向 深化高等职业教育改革的意见》（教高[2004]1号）与《关于全面提高高等职业教育教学质量的若干建议》（教高[2006]16号）、《教育部 财政部关于支持高等职业学校提升专业服务产业发展能力的通知》（教职成[2011]11号）及教育部关于发展高等职业教育相关文件精神，结合我院实际情况，加强老年保健与管理专业的建设，服务于当地经济转型集约发展，扩大学生就业范围。</w:t>
            </w:r>
          </w:p>
          <w:p w:rsidR="00FC5D84" w:rsidRDefault="00FF641E">
            <w:pPr>
              <w:numPr>
                <w:ilvl w:val="0"/>
                <w:numId w:val="4"/>
              </w:numPr>
              <w:adjustRightInd w:val="0"/>
              <w:snapToGrid w:val="0"/>
              <w:spacing w:line="360" w:lineRule="auto"/>
              <w:ind w:firstLineChars="200" w:firstLine="502"/>
              <w:rPr>
                <w:rFonts w:ascii="宋体" w:hAnsi="宋体" w:cs="宋体"/>
                <w:b/>
                <w:color w:val="000000"/>
                <w:kern w:val="0"/>
                <w:sz w:val="24"/>
                <w:szCs w:val="24"/>
              </w:rPr>
            </w:pPr>
            <w:r>
              <w:rPr>
                <w:rFonts w:ascii="宋体" w:hAnsi="宋体" w:cs="宋体" w:hint="eastAsia"/>
                <w:b/>
                <w:color w:val="000000"/>
                <w:kern w:val="0"/>
                <w:sz w:val="24"/>
                <w:szCs w:val="24"/>
              </w:rPr>
              <w:t>建设目标</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本专业培养拥护党的基本路线，德、智、体、美、劳等全面发展，具有良好的科学文化素养、职业道德和扎实的文化基础知识。具有获取新知识、新技能的意识和能力，能适应不断变化的工作需求。“以服务为宗旨，以就业为导向，以学生为主体、以职业能力的培养为本位”的职业技术教育理念，主动积极适应世界老龄化与我国老龄化趋势之需求，以校企合作、工学结合、订单培养、社会服务示范窗口等创新人才培养模式与培养机制，促进老年护理专业人才与老龄服务产业需求的零距离，实现教学过程与生产过程、老年护理课程体系教学内容与工作过程中职业标准无缝对接,使护理专业学历证书与职业资格证书相融合，老年护理职业教育与终身学习连续，全面提升本校护理专业建设水平与产业服务能力。通过改革和优化教育教学课程体系，加强教育教学平台(条件)建设与改革，培养社会评价高、用人单位满意、有可持续发展能力的老年护理高素质技能型人才，为老龄服务产业打造优质老年护理人力资源库。</w:t>
            </w:r>
          </w:p>
          <w:p w:rsidR="00FC5D84" w:rsidRDefault="00FF641E">
            <w:pPr>
              <w:adjustRightInd w:val="0"/>
              <w:snapToGrid w:val="0"/>
              <w:spacing w:line="360" w:lineRule="auto"/>
              <w:ind w:firstLineChars="200" w:firstLine="582"/>
              <w:rPr>
                <w:rFonts w:ascii="宋体" w:hAnsi="宋体" w:cs="宋体"/>
                <w:color w:val="000000"/>
                <w:kern w:val="0"/>
                <w:sz w:val="24"/>
                <w:szCs w:val="24"/>
              </w:rPr>
            </w:pPr>
            <w:r>
              <w:rPr>
                <w:rFonts w:ascii="宋体" w:hAnsi="宋体" w:cs="宋体" w:hint="eastAsia"/>
                <w:b/>
                <w:color w:val="000000"/>
                <w:kern w:val="0"/>
                <w:sz w:val="28"/>
                <w:szCs w:val="28"/>
              </w:rPr>
              <w:t>二、专业建设规划</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我院坚持“以就业为导向，以能力培养为本位，以服务地方经济建设为宗旨”，</w:t>
            </w:r>
            <w:r>
              <w:rPr>
                <w:rFonts w:ascii="宋体" w:hAnsi="宋体" w:cs="宋体" w:hint="eastAsia"/>
                <w:color w:val="000000"/>
                <w:kern w:val="0"/>
                <w:sz w:val="24"/>
                <w:szCs w:val="24"/>
              </w:rPr>
              <w:lastRenderedPageBreak/>
              <w:t>奠定专业建设思想基础，着眼特色鲜明、多科性、高水平的高职院发展目标，合理布局学科专业结构。坚持面向需求、突出重点、强化特色，整合学科资源，打造专业特色。逐步搭建起高水平、特色鲜明的学科专业框架。根据我院实际情况，计划从以下几个方面对老年保健与管理专业进行建设。</w:t>
            </w:r>
            <w:bookmarkStart w:id="24" w:name="_Toc310539365"/>
          </w:p>
          <w:p w:rsidR="00FC5D84" w:rsidRDefault="00FF641E">
            <w:pPr>
              <w:adjustRightInd w:val="0"/>
              <w:snapToGrid w:val="0"/>
              <w:spacing w:line="360" w:lineRule="auto"/>
              <w:ind w:firstLineChars="200" w:firstLine="502"/>
              <w:rPr>
                <w:rFonts w:ascii="宋体" w:hAnsi="宋体" w:cs="宋体"/>
                <w:b/>
                <w:color w:val="000000"/>
                <w:kern w:val="0"/>
                <w:sz w:val="24"/>
                <w:szCs w:val="24"/>
              </w:rPr>
            </w:pPr>
            <w:r>
              <w:rPr>
                <w:rFonts w:ascii="宋体" w:hAnsi="宋体" w:cs="宋体" w:hint="eastAsia"/>
                <w:b/>
                <w:color w:val="000000"/>
                <w:kern w:val="0"/>
                <w:sz w:val="24"/>
                <w:szCs w:val="24"/>
              </w:rPr>
              <w:t>（一）专业对接产业，建设校企合作制度与管理运行机制</w:t>
            </w:r>
            <w:bookmarkEnd w:id="24"/>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1.建设思路和目标</w:t>
            </w:r>
          </w:p>
          <w:p w:rsidR="00FC5D84" w:rsidRDefault="00FF641E">
            <w:pPr>
              <w:adjustRightInd w:val="0"/>
              <w:snapToGrid w:val="0"/>
              <w:spacing w:line="360" w:lineRule="auto"/>
              <w:ind w:firstLineChars="200" w:firstLine="500"/>
              <w:rPr>
                <w:rFonts w:ascii="宋体" w:hAnsi="宋体"/>
                <w:color w:val="FF0000"/>
                <w:sz w:val="24"/>
                <w:szCs w:val="24"/>
              </w:rPr>
            </w:pPr>
            <w:r>
              <w:rPr>
                <w:rFonts w:ascii="宋体" w:hAnsi="宋体" w:cs="宋体" w:hint="eastAsia"/>
                <w:color w:val="000000"/>
                <w:kern w:val="0"/>
                <w:sz w:val="24"/>
                <w:szCs w:val="24"/>
              </w:rPr>
              <w:t>对接产业，</w:t>
            </w:r>
            <w:r>
              <w:rPr>
                <w:rFonts w:ascii="宋体" w:hAnsi="宋体" w:cs="宋体"/>
                <w:color w:val="000000"/>
                <w:kern w:val="0"/>
                <w:sz w:val="24"/>
                <w:szCs w:val="24"/>
              </w:rPr>
              <w:t>以</w:t>
            </w:r>
            <w:r>
              <w:rPr>
                <w:rFonts w:ascii="宋体" w:hAnsi="宋体" w:cs="宋体" w:hint="eastAsia"/>
                <w:color w:val="000000"/>
                <w:kern w:val="0"/>
                <w:sz w:val="24"/>
                <w:szCs w:val="24"/>
              </w:rPr>
              <w:t>养老服务业和临汾区域经济、养老行业</w:t>
            </w:r>
            <w:r>
              <w:rPr>
                <w:rFonts w:ascii="宋体" w:hAnsi="宋体" w:cs="宋体"/>
                <w:color w:val="000000"/>
                <w:kern w:val="0"/>
                <w:sz w:val="24"/>
                <w:szCs w:val="24"/>
              </w:rPr>
              <w:t>发展对人才的需求为依据，明晰人才培养目标，深化工学结合、校企合作的人才培养模式改革。</w:t>
            </w:r>
            <w:r>
              <w:rPr>
                <w:rFonts w:ascii="宋体" w:hAnsi="宋体" w:cs="宋体" w:hint="eastAsia"/>
                <w:color w:val="000000"/>
                <w:kern w:val="0"/>
                <w:sz w:val="24"/>
                <w:szCs w:val="24"/>
              </w:rPr>
              <w:t>将</w:t>
            </w:r>
            <w:r>
              <w:rPr>
                <w:rFonts w:ascii="宋体" w:hAnsi="宋体" w:cs="宋体"/>
                <w:color w:val="000000"/>
                <w:kern w:val="0"/>
                <w:sz w:val="24"/>
                <w:szCs w:val="24"/>
              </w:rPr>
              <w:t>现代</w:t>
            </w:r>
            <w:r>
              <w:rPr>
                <w:rFonts w:ascii="宋体" w:hAnsi="宋体" w:cs="宋体" w:hint="eastAsia"/>
                <w:color w:val="000000"/>
                <w:kern w:val="0"/>
                <w:sz w:val="24"/>
                <w:szCs w:val="24"/>
              </w:rPr>
              <w:t>行</w:t>
            </w:r>
            <w:r>
              <w:rPr>
                <w:rFonts w:ascii="宋体" w:hAnsi="宋体" w:cs="宋体"/>
                <w:color w:val="000000"/>
                <w:kern w:val="0"/>
                <w:sz w:val="24"/>
                <w:szCs w:val="24"/>
              </w:rPr>
              <w:t>业文化理念融入人才培养全过程，强化职业道德和职业精神培养，推进素质教育；与企业（行业）共同制订专业人才培养方案，实现专业教学</w:t>
            </w:r>
            <w:r>
              <w:rPr>
                <w:rFonts w:ascii="宋体" w:hAnsi="宋体" w:cs="宋体" w:hint="eastAsia"/>
                <w:color w:val="000000"/>
                <w:kern w:val="0"/>
                <w:sz w:val="24"/>
                <w:szCs w:val="24"/>
              </w:rPr>
              <w:t>目标</w:t>
            </w:r>
            <w:r>
              <w:rPr>
                <w:rFonts w:ascii="宋体" w:hAnsi="宋体" w:cs="宋体"/>
                <w:color w:val="000000"/>
                <w:kern w:val="0"/>
                <w:sz w:val="24"/>
                <w:szCs w:val="24"/>
              </w:rPr>
              <w:t>与企业（行业）岗位技能要求对接；推行“双证书”制度，实现专业课程内容与职业标准对接；引入</w:t>
            </w:r>
            <w:r>
              <w:rPr>
                <w:rFonts w:ascii="宋体" w:hAnsi="宋体" w:cs="宋体" w:hint="eastAsia"/>
                <w:color w:val="000000"/>
                <w:kern w:val="0"/>
                <w:sz w:val="24"/>
                <w:szCs w:val="24"/>
              </w:rPr>
              <w:t>行</w:t>
            </w:r>
            <w:r>
              <w:rPr>
                <w:rFonts w:ascii="宋体" w:hAnsi="宋体" w:cs="宋体"/>
                <w:color w:val="000000"/>
                <w:kern w:val="0"/>
                <w:sz w:val="24"/>
                <w:szCs w:val="24"/>
              </w:rPr>
              <w:t>业新</w:t>
            </w:r>
            <w:r>
              <w:rPr>
                <w:rFonts w:ascii="宋体" w:hAnsi="宋体" w:cs="宋体" w:hint="eastAsia"/>
                <w:color w:val="000000"/>
                <w:kern w:val="0"/>
                <w:sz w:val="24"/>
                <w:szCs w:val="24"/>
              </w:rPr>
              <w:t>知识</w:t>
            </w:r>
            <w:r>
              <w:rPr>
                <w:rFonts w:ascii="宋体" w:hAnsi="宋体" w:cs="宋体"/>
                <w:color w:val="000000"/>
                <w:kern w:val="0"/>
                <w:sz w:val="24"/>
                <w:szCs w:val="24"/>
              </w:rPr>
              <w:t>、新</w:t>
            </w:r>
            <w:r>
              <w:rPr>
                <w:rFonts w:ascii="宋体" w:hAnsi="宋体" w:cs="宋体" w:hint="eastAsia"/>
                <w:color w:val="000000"/>
                <w:kern w:val="0"/>
                <w:sz w:val="24"/>
                <w:szCs w:val="24"/>
              </w:rPr>
              <w:t>技术、新标准、新成果</w:t>
            </w:r>
            <w:r>
              <w:rPr>
                <w:rFonts w:ascii="宋体" w:hAnsi="宋体" w:cs="宋体"/>
                <w:color w:val="000000"/>
                <w:kern w:val="0"/>
                <w:sz w:val="24"/>
                <w:szCs w:val="24"/>
              </w:rPr>
              <w:t>，校企合作共同开发专业课程和教学资源；积极试行多学期、分段式等灵活多样的教学组织形式，将学</w:t>
            </w:r>
            <w:r>
              <w:rPr>
                <w:rFonts w:ascii="宋体" w:hAnsi="宋体" w:cs="宋体" w:hint="eastAsia"/>
                <w:color w:val="000000"/>
                <w:kern w:val="0"/>
                <w:sz w:val="24"/>
                <w:szCs w:val="24"/>
              </w:rPr>
              <w:t>院</w:t>
            </w:r>
            <w:r>
              <w:rPr>
                <w:rFonts w:ascii="宋体" w:hAnsi="宋体" w:cs="宋体"/>
                <w:color w:val="000000"/>
                <w:kern w:val="0"/>
                <w:sz w:val="24"/>
                <w:szCs w:val="24"/>
              </w:rPr>
              <w:t>的教学过程和</w:t>
            </w:r>
            <w:r>
              <w:rPr>
                <w:rFonts w:ascii="宋体" w:hAnsi="宋体" w:cs="宋体" w:hint="eastAsia"/>
                <w:color w:val="000000"/>
                <w:kern w:val="0"/>
                <w:sz w:val="24"/>
                <w:szCs w:val="24"/>
              </w:rPr>
              <w:t>实际养老服务</w:t>
            </w:r>
            <w:r>
              <w:rPr>
                <w:rFonts w:ascii="宋体" w:hAnsi="宋体" w:cs="宋体"/>
                <w:color w:val="000000"/>
                <w:kern w:val="0"/>
                <w:sz w:val="24"/>
                <w:szCs w:val="24"/>
              </w:rPr>
              <w:t>紧密结合，校企共同完成教学任务。</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2.建设内容</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（1）建立“学校主体、政府协调、行业指导、企业参与”的专业建设机制。</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按照“共建、共享、共赢”原则，深化与合作企业的深度合作，成立</w:t>
            </w:r>
            <w:r>
              <w:rPr>
                <w:rFonts w:ascii="宋体" w:hAnsi="宋体" w:cs="宋体" w:hint="eastAsia"/>
                <w:kern w:val="0"/>
                <w:sz w:val="24"/>
                <w:szCs w:val="24"/>
              </w:rPr>
              <w:t>老年保健与管理</w:t>
            </w:r>
            <w:r>
              <w:rPr>
                <w:rFonts w:ascii="宋体" w:hAnsi="宋体" w:cs="宋体" w:hint="eastAsia"/>
                <w:color w:val="000000"/>
                <w:kern w:val="0"/>
                <w:sz w:val="24"/>
                <w:szCs w:val="24"/>
              </w:rPr>
              <w:t>专业校企合作教学委员会，形成“学校主体、政府协调、行业指导、企业参与”的专业建设机制。</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（2）建立“互惠互利、优势互补”的合作模式 。</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建设以行业管理人员、技术专家和专业教师为主体的专业建设指导委员会，行业专家全程参与专业课程开发和课程教学与管理，学院提供一定的场地、设施等，引入符合专业发展方向的企业进校，力争建设实操型实训基地。让教师、学生充分掌握行业的服务过程、工作流程和技能标准，增强专业教学的针对性和实用性，与合作企业签订定向合作培养协议，开办定向合作班。同时，加强校园文化和企业文化的融合，促进彼此间沟通和理解，实现校园文化与企业文化互融。</w:t>
            </w:r>
          </w:p>
          <w:p w:rsidR="00FC5D84" w:rsidRDefault="00FF641E">
            <w:pPr>
              <w:adjustRightInd w:val="0"/>
              <w:snapToGrid w:val="0"/>
              <w:spacing w:line="360" w:lineRule="auto"/>
              <w:ind w:firstLineChars="200" w:firstLine="502"/>
              <w:rPr>
                <w:rFonts w:ascii="宋体" w:hAnsi="宋体" w:cs="宋体"/>
                <w:b/>
                <w:color w:val="000000"/>
                <w:kern w:val="0"/>
                <w:sz w:val="24"/>
                <w:szCs w:val="24"/>
              </w:rPr>
            </w:pPr>
            <w:r>
              <w:rPr>
                <w:rFonts w:ascii="宋体" w:hAnsi="宋体" w:cs="宋体" w:hint="eastAsia"/>
                <w:b/>
                <w:color w:val="000000"/>
                <w:kern w:val="0"/>
                <w:sz w:val="24"/>
                <w:szCs w:val="24"/>
              </w:rPr>
              <w:t>（二）对接行业服务过程，建设“专业+行业+师生员工”人才培养模式和“四段式</w:t>
            </w:r>
            <w:r>
              <w:rPr>
                <w:rFonts w:ascii="宋体" w:hAnsi="宋体" w:cs="宋体"/>
                <w:b/>
                <w:color w:val="000000"/>
                <w:kern w:val="0"/>
                <w:sz w:val="24"/>
                <w:szCs w:val="24"/>
              </w:rPr>
              <w:t>”</w:t>
            </w:r>
            <w:r>
              <w:rPr>
                <w:rFonts w:ascii="宋体" w:hAnsi="宋体" w:cs="宋体" w:hint="eastAsia"/>
                <w:b/>
                <w:color w:val="000000"/>
                <w:kern w:val="0"/>
                <w:sz w:val="24"/>
                <w:szCs w:val="24"/>
              </w:rPr>
              <w:t>的教学组织模式</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1.建设思路和目标</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lastRenderedPageBreak/>
              <w:t>对接行业服务过程，通过分析养老服务行业工作岗位、工作任务对知识、技能、态度方面的要求，以职业能力训练为主线，将教学过程与服务过程紧密结合，将基础能力训练、专业核心能力训练、拓展能力训练、岗位综合素质训练等学习过程对接行业服务过程。构建“专业+行业+师生员工”的人才培养模式，使学生成为在校学生的同时，也成为“模拟行业员工”。</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实施多样化的人才培养方式，制定技能“精英型”和“实用型”分层次人才培养方案；改革教学组织模式，建立“四段式</w:t>
            </w:r>
            <w:r>
              <w:rPr>
                <w:rFonts w:ascii="宋体" w:hAnsi="宋体" w:cs="宋体"/>
                <w:color w:val="000000"/>
                <w:kern w:val="0"/>
                <w:sz w:val="24"/>
                <w:szCs w:val="24"/>
              </w:rPr>
              <w:t>”</w:t>
            </w:r>
            <w:r>
              <w:rPr>
                <w:rFonts w:ascii="宋体" w:hAnsi="宋体" w:cs="宋体" w:hint="eastAsia"/>
                <w:color w:val="000000"/>
                <w:kern w:val="0"/>
                <w:sz w:val="24"/>
                <w:szCs w:val="24"/>
              </w:rPr>
              <w:t>的教学组织模式。</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2.建设内容</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（1）“专业+行业+师生员工”人才培养模式改革</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依托合作行业群，明确学生就业岗位指向，分析岗位典型工作任务和能力、素质要求，确定专业核心课程。在人才培养过程中，吸收行业企业专家全程参与人才培养与评价，将就业水平、企业满意度作为衡量人才培养质量的核心指标。营造真实职业环境，为学生的实训实习、毕业设计等环节提供条件。教师通过下企业实践锻炼、为企业开展员工培训等方式，不断吸收和消化</w:t>
            </w:r>
            <w:r>
              <w:rPr>
                <w:rFonts w:ascii="宋体" w:hAnsi="宋体" w:cs="宋体"/>
                <w:color w:val="000000"/>
                <w:kern w:val="0"/>
                <w:sz w:val="24"/>
                <w:szCs w:val="24"/>
              </w:rPr>
              <w:t>新</w:t>
            </w:r>
            <w:r>
              <w:rPr>
                <w:rFonts w:ascii="宋体" w:hAnsi="宋体" w:cs="宋体" w:hint="eastAsia"/>
                <w:color w:val="000000"/>
                <w:kern w:val="0"/>
                <w:sz w:val="24"/>
                <w:szCs w:val="24"/>
              </w:rPr>
              <w:t>知识</w:t>
            </w:r>
            <w:r>
              <w:rPr>
                <w:rFonts w:ascii="宋体" w:hAnsi="宋体" w:cs="宋体"/>
                <w:color w:val="000000"/>
                <w:kern w:val="0"/>
                <w:sz w:val="24"/>
                <w:szCs w:val="24"/>
              </w:rPr>
              <w:t>、新</w:t>
            </w:r>
            <w:r>
              <w:rPr>
                <w:rFonts w:ascii="宋体" w:hAnsi="宋体" w:cs="宋体" w:hint="eastAsia"/>
                <w:color w:val="000000"/>
                <w:kern w:val="0"/>
                <w:sz w:val="24"/>
                <w:szCs w:val="24"/>
              </w:rPr>
              <w:t>技术、新标准、新成果，并应用于教学；专业以实训基地和行业机构为平台培养学生的操作技能，教师以实训基地和行业机构为依托进行教学、应用科研和实践锻炼。</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（2）实施多样化的人才培养方式</w:t>
            </w:r>
          </w:p>
          <w:p w:rsidR="00FC5D84" w:rsidRDefault="009229A0">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color w:val="000000"/>
                <w:kern w:val="0"/>
                <w:sz w:val="24"/>
                <w:szCs w:val="24"/>
              </w:rPr>
              <w:fldChar w:fldCharType="begin"/>
            </w:r>
            <w:r w:rsidR="00FF641E">
              <w:rPr>
                <w:rFonts w:ascii="宋体" w:hAnsi="宋体" w:cs="宋体"/>
                <w:color w:val="000000"/>
                <w:kern w:val="0"/>
                <w:sz w:val="24"/>
                <w:szCs w:val="24"/>
              </w:rPr>
              <w:instrText xml:space="preserve"> </w:instrText>
            </w:r>
            <w:r w:rsidR="00FF641E">
              <w:rPr>
                <w:rFonts w:ascii="宋体" w:hAnsi="宋体" w:cs="宋体" w:hint="eastAsia"/>
                <w:color w:val="000000"/>
                <w:kern w:val="0"/>
                <w:sz w:val="24"/>
                <w:szCs w:val="24"/>
              </w:rPr>
              <w:instrText>= 1 \* GB3</w:instrText>
            </w:r>
            <w:r w:rsidR="00FF641E">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sidR="00FF641E">
              <w:rPr>
                <w:rFonts w:ascii="宋体" w:hAnsi="宋体" w:cs="宋体" w:hint="eastAsia"/>
                <w:color w:val="000000"/>
                <w:kern w:val="0"/>
                <w:sz w:val="24"/>
                <w:szCs w:val="24"/>
              </w:rPr>
              <w:t>①</w:t>
            </w:r>
            <w:r>
              <w:rPr>
                <w:rFonts w:ascii="宋体" w:hAnsi="宋体" w:cs="宋体"/>
                <w:color w:val="000000"/>
                <w:kern w:val="0"/>
                <w:sz w:val="24"/>
                <w:szCs w:val="24"/>
              </w:rPr>
              <w:fldChar w:fldCharType="end"/>
            </w:r>
            <w:r w:rsidR="00FF641E">
              <w:rPr>
                <w:rFonts w:ascii="宋体" w:hAnsi="宋体" w:cs="宋体" w:hint="eastAsia"/>
                <w:color w:val="000000"/>
                <w:kern w:val="0"/>
                <w:sz w:val="24"/>
                <w:szCs w:val="24"/>
              </w:rPr>
              <w:t>校企共同制定订单人才培养方案</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本专业突出以实践能力培养为主线，根据专业办学特色和地域特点，按养老服务行业和区域经济发展的需求，与合作企业共同制定人才培养方案，以订单方式培养的学生单独成立订单班。同时，在专业人才培养方案中融入国家职业标准或行业企业标准。按行业的要求搭建教学平台，确定教学内容，吸纳行业专家授课，毕业设计等实践环节直接到行业面向具体岗位进行，由行业专家和学校指导教师共同完成毕业设计的指导工作。</w:t>
            </w:r>
          </w:p>
          <w:p w:rsidR="00FC5D84" w:rsidRDefault="009229A0">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color w:val="000000"/>
                <w:kern w:val="0"/>
                <w:sz w:val="24"/>
                <w:szCs w:val="24"/>
              </w:rPr>
              <w:fldChar w:fldCharType="begin"/>
            </w:r>
            <w:r w:rsidR="00FF641E">
              <w:rPr>
                <w:rFonts w:ascii="宋体" w:hAnsi="宋体" w:cs="宋体"/>
                <w:color w:val="000000"/>
                <w:kern w:val="0"/>
                <w:sz w:val="24"/>
                <w:szCs w:val="24"/>
              </w:rPr>
              <w:instrText xml:space="preserve"> </w:instrText>
            </w:r>
            <w:r w:rsidR="00FF641E">
              <w:rPr>
                <w:rFonts w:ascii="宋体" w:hAnsi="宋体" w:cs="宋体" w:hint="eastAsia"/>
                <w:color w:val="000000"/>
                <w:kern w:val="0"/>
                <w:sz w:val="24"/>
                <w:szCs w:val="24"/>
              </w:rPr>
              <w:instrText>= 2 \* GB3</w:instrText>
            </w:r>
            <w:r w:rsidR="00FF641E">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sidR="00FF641E">
              <w:rPr>
                <w:rFonts w:ascii="宋体" w:hAnsi="宋体" w:cs="宋体" w:hint="eastAsia"/>
                <w:color w:val="000000"/>
                <w:kern w:val="0"/>
                <w:sz w:val="24"/>
                <w:szCs w:val="24"/>
              </w:rPr>
              <w:t>②</w:t>
            </w:r>
            <w:r>
              <w:rPr>
                <w:rFonts w:ascii="宋体" w:hAnsi="宋体" w:cs="宋体"/>
                <w:color w:val="000000"/>
                <w:kern w:val="0"/>
                <w:sz w:val="24"/>
                <w:szCs w:val="24"/>
              </w:rPr>
              <w:fldChar w:fldCharType="end"/>
            </w:r>
            <w:r w:rsidR="00FF641E">
              <w:rPr>
                <w:rFonts w:ascii="宋体" w:hAnsi="宋体" w:cs="宋体" w:hint="eastAsia"/>
                <w:color w:val="000000"/>
                <w:kern w:val="0"/>
                <w:sz w:val="24"/>
                <w:szCs w:val="24"/>
              </w:rPr>
              <w:t>积极探索个性化教育</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根据学生自身能力水平、行业企业对技能层次、水平要求和需求的不同，制定技能“实用型”和“精英型”分层次人才培养方案。</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——技能“实用型”人才培养方案：以社会需求为取向，专业口径适度，强化基础与突出技能并重，注重培养学生的综合素质。</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lastRenderedPageBreak/>
              <w:t>——技能“精英型”人才培养方案：针对学生动手能力强的特点，以各级技能大赛为平台，强化动手能力的培养。注重培养学生学习能力、实践能力和创新能力，培养其优势和亮点。</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（3）改革教学组织模式</w:t>
            </w:r>
          </w:p>
          <w:p w:rsidR="00FC5D84" w:rsidRDefault="00FF641E">
            <w:pPr>
              <w:adjustRightInd w:val="0"/>
              <w:snapToGrid w:val="0"/>
              <w:spacing w:line="360" w:lineRule="auto"/>
              <w:ind w:firstLineChars="200" w:firstLine="500"/>
              <w:rPr>
                <w:rFonts w:ascii="宋体" w:hAnsi="宋体"/>
                <w:color w:val="FF0000"/>
                <w:sz w:val="24"/>
                <w:szCs w:val="24"/>
              </w:rPr>
            </w:pPr>
            <w:r>
              <w:rPr>
                <w:rFonts w:ascii="宋体" w:hAnsi="宋体" w:cs="宋体" w:hint="eastAsia"/>
                <w:color w:val="000000"/>
                <w:kern w:val="0"/>
                <w:sz w:val="24"/>
                <w:szCs w:val="24"/>
              </w:rPr>
              <w:t>建立“四段式</w:t>
            </w:r>
            <w:r>
              <w:rPr>
                <w:rFonts w:ascii="宋体" w:hAnsi="宋体" w:cs="宋体"/>
                <w:color w:val="000000"/>
                <w:kern w:val="0"/>
                <w:sz w:val="24"/>
                <w:szCs w:val="24"/>
              </w:rPr>
              <w:t>”</w:t>
            </w:r>
            <w:r>
              <w:rPr>
                <w:rFonts w:ascii="宋体" w:hAnsi="宋体" w:cs="宋体" w:hint="eastAsia"/>
                <w:color w:val="000000"/>
                <w:kern w:val="0"/>
                <w:sz w:val="24"/>
                <w:szCs w:val="24"/>
              </w:rPr>
              <w:t>的教学组织模式。第一学段（1年）培养学生的职业基础能力，满足初次就业岗位的需要；第二学段（0.5年）培养学生的职业核心能力，满足目标就业岗位的需要；第三学段（0.5年）培养学生的职业拓展能力，满足拓展就业岗位的需要；第四学段（1年）顶岗实习，提前熟悉就业岗位，实现“学校培养与企业需求的对接”。通过以典型案例为教学载体，聘请行业专家参与理论和实践教学，把课堂搬到实训室和养老机构等方式，将真实岗位工作过程与工作内容融入课程教学，实现“校企互动、师生互动”和“教学做一体化”，提升课程教学效果。</w:t>
            </w:r>
          </w:p>
          <w:p w:rsidR="00FC5D84" w:rsidRDefault="00FF641E">
            <w:pPr>
              <w:adjustRightInd w:val="0"/>
              <w:snapToGrid w:val="0"/>
              <w:spacing w:line="360" w:lineRule="auto"/>
              <w:ind w:firstLineChars="200" w:firstLine="502"/>
              <w:rPr>
                <w:rFonts w:ascii="宋体" w:hAnsi="宋体" w:cs="宋体"/>
                <w:b/>
                <w:color w:val="000000"/>
                <w:kern w:val="0"/>
                <w:sz w:val="24"/>
                <w:szCs w:val="24"/>
              </w:rPr>
            </w:pPr>
            <w:r>
              <w:rPr>
                <w:rFonts w:ascii="宋体" w:hAnsi="宋体" w:cs="宋体" w:hint="eastAsia"/>
                <w:b/>
                <w:color w:val="000000"/>
                <w:kern w:val="0"/>
                <w:sz w:val="24"/>
                <w:szCs w:val="24"/>
              </w:rPr>
              <w:t>（三）对接职业资格证书，建设行业流程系统化课程体系</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1.建设思路和目标</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对接职业资格证书，根据</w:t>
            </w:r>
            <w:r>
              <w:rPr>
                <w:rFonts w:ascii="宋体" w:hAnsi="宋体" w:cs="宋体" w:hint="eastAsia"/>
                <w:kern w:val="0"/>
                <w:sz w:val="24"/>
                <w:szCs w:val="24"/>
              </w:rPr>
              <w:t>老年保健与管理</w:t>
            </w:r>
            <w:r>
              <w:rPr>
                <w:rFonts w:ascii="宋体" w:hAnsi="宋体" w:cs="宋体" w:hint="eastAsia"/>
                <w:color w:val="000000"/>
                <w:kern w:val="0"/>
                <w:sz w:val="24"/>
                <w:szCs w:val="24"/>
              </w:rPr>
              <w:t>专业所对应的工作岗位要求,以培养学生职业岗位能力为目标,通过基于行业流程系统化开发与重构课程体系，建立适应职业岗位所需的职业基础能力、职业核心能力和职业系统化课程体系。</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2.建设内容</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（1）课程标准建设</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在课程标准建设方面，研究适应老年保健与管理的课程标准建设方法，将行业流程系统化理念贯穿于课程标准之中。根据本专业所对应的职业岗位及所要求的核心职业能力，融合相关行业标准和国家职业标准，实现校企共同开发专业核心课程标准。</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组织专业教师、行业一线骨干从业人员，共同开发岗位能力培养的教学项目、配套教材、教学软件；制定课程标准、课程考核与评价标准；设计教学方案。开发校内“云课堂”，创建丰富课程资源库，构建信息化教学平台，实现网络化授课，在线网络课堂。</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（2）课程体系建设</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课程开发遵循由工作岗位需求到典型工作任务开发再到教学内容制定这样的</w:t>
            </w:r>
            <w:r>
              <w:rPr>
                <w:rFonts w:ascii="宋体" w:hAnsi="宋体" w:cs="宋体" w:hint="eastAsia"/>
                <w:color w:val="000000"/>
                <w:kern w:val="0"/>
                <w:sz w:val="24"/>
                <w:szCs w:val="24"/>
              </w:rPr>
              <w:lastRenderedPageBreak/>
              <w:t>“反推法”，建立工作过程为主导的项目化课程体系。</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根据《老年保健与管理》专业岗位及岗位群的需求，遵循学生职业生涯发展规律和学习、认知规律，根据教育部对相关课程的要求，结合学院《老年保健与管理》专业发展实际，形成由公共基础课程、学科专业课程和拓展课程三部分组成的专业课程体系。公共基础课程着眼干学生的职业生涯和可持续发展，贯穿于人才培养的全过程;学科专业课包括专业基础课程和专业核心课程两部分，其中专业核心课程以工学结合的课程为主:拓展课程主要是针对业务领域的拓展、食品营养健康指导、健康保健等方面的知识深化。</w:t>
            </w:r>
          </w:p>
          <w:p w:rsidR="00FC5D84" w:rsidRDefault="00FF641E">
            <w:pPr>
              <w:adjustRightInd w:val="0"/>
              <w:snapToGrid w:val="0"/>
              <w:spacing w:line="360" w:lineRule="auto"/>
              <w:ind w:firstLineChars="200" w:firstLine="502"/>
              <w:rPr>
                <w:rFonts w:ascii="宋体" w:hAnsi="宋体" w:cs="宋体"/>
                <w:b/>
                <w:color w:val="000000"/>
                <w:kern w:val="0"/>
                <w:sz w:val="24"/>
                <w:szCs w:val="24"/>
              </w:rPr>
            </w:pPr>
            <w:bookmarkStart w:id="25" w:name="_Toc310539368"/>
            <w:r>
              <w:rPr>
                <w:rFonts w:ascii="宋体" w:hAnsi="宋体" w:cs="宋体" w:hint="eastAsia"/>
                <w:b/>
                <w:color w:val="000000"/>
                <w:kern w:val="0"/>
                <w:sz w:val="24"/>
                <w:szCs w:val="24"/>
              </w:rPr>
              <w:t>（四）推进产教合作，建设“能力进阶型”实训基地</w:t>
            </w:r>
            <w:bookmarkEnd w:id="25"/>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1.建设思路和目标</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推进产教合作，建设“能力进阶型”的实训基地。基地技术先进、功能多样，集教学、科研、社会服务于一体，在山西省同类专业中起示范和引领作用。</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2.建设内容</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与行业机构合作改善本专业实习实训教学条件.按照“共建、共享、共赢”的原则，改造现有校内实验实训室和校外实训基地，使之成为体现高职教育特色集“教学做”一体的实验实训基地，实现把真实服务场景全部搬进校园，把校内实训延伸到行业机构，让学生获得最好的学习、实践条件。同时健全实验实训室管理制度，充分利用实训室面向在校生和老年护理服务行业在职人员进行培训。</w:t>
            </w:r>
            <w:bookmarkStart w:id="26" w:name="_Toc310539370"/>
          </w:p>
          <w:p w:rsidR="00FC5D84" w:rsidRDefault="00FF641E">
            <w:pPr>
              <w:adjustRightInd w:val="0"/>
              <w:snapToGrid w:val="0"/>
              <w:spacing w:line="360" w:lineRule="auto"/>
              <w:ind w:firstLineChars="200" w:firstLine="502"/>
              <w:rPr>
                <w:rFonts w:ascii="宋体" w:hAnsi="宋体" w:cs="宋体"/>
                <w:color w:val="000000"/>
                <w:kern w:val="0"/>
                <w:sz w:val="24"/>
                <w:szCs w:val="24"/>
              </w:rPr>
            </w:pPr>
            <w:r>
              <w:rPr>
                <w:rFonts w:ascii="宋体" w:hAnsi="宋体" w:cs="宋体" w:hint="eastAsia"/>
                <w:b/>
                <w:color w:val="000000"/>
                <w:kern w:val="0"/>
                <w:sz w:val="24"/>
                <w:szCs w:val="24"/>
              </w:rPr>
              <w:t>（五）推进“专业教师下机构、行业专家进课堂”，建设专兼结合的师资团队</w:t>
            </w:r>
            <w:bookmarkEnd w:id="26"/>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1.建设思路和目标</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以全面提升师资队伍素质和能力为核心，推进“专业教师下机构、行业专家进课堂”,通过外引内培，逐步建立一支以专业带头人为引领、以骨干教师为核心、以“双师素质”教师为主体、专兼职教师并重的 “双师型”教师队伍；</w:t>
            </w:r>
            <w:r>
              <w:rPr>
                <w:rFonts w:ascii="宋体" w:hAnsi="宋体" w:cs="仿宋_GB2312"/>
                <w:sz w:val="24"/>
                <w:szCs w:val="24"/>
              </w:rPr>
              <w:t>建成一支理论基础扎实，实践经验丰富，拥有现代职业教育理念，年龄、学历、职称结构比较合理的教学团队。</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2.建设内容</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）专业带头人建设</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通过支持专业带头人到国内外知名院校和行业机构进修学习，吸收国内外先</w:t>
            </w:r>
            <w:r>
              <w:rPr>
                <w:rFonts w:ascii="宋体" w:hAnsi="宋体" w:cs="宋体" w:hint="eastAsia"/>
                <w:color w:val="000000"/>
                <w:kern w:val="0"/>
                <w:sz w:val="24"/>
                <w:szCs w:val="24"/>
              </w:rPr>
              <w:lastRenderedPageBreak/>
              <w:t>进的专业建设理论和经验，引领本专业的发展方向；加强与行业机构合作与联系，强化专业带头人行业影响力，培养成为省级以上专业带头人。同时聘请1名以上行业专家作为兼职专业带头人。</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（2）专业骨干教师建设</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培养一批具有较深厚的理论基础，在教学与科研方面有较好的发展前景的中青年教师为专业骨干教师，通过到国内重点院校脱产进修、到校企合作单位实践锻炼等途径提高其专业综合能力与素质，并且协助专业带头人参与专业项目课程的开发与建设等工作。</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（3）专任教师建设</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组织专业教师(青年教师)下企业实践锻炼。主要培养专业教师的实践技能水平。要求下企业锻炼与所从事的专业教学工作有关，根据课程教学项目的设置情况安排实践锻炼任务。下企业锻炼的时间不少于一个月；组织安排青年教师参加学术会议，开拓视野；参与专业建设和项目课程建设，编写教学文件。</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w:t>
            </w:r>
            <w:r>
              <w:rPr>
                <w:rFonts w:ascii="宋体" w:hAnsi="宋体" w:cs="宋体" w:hint="eastAsia"/>
                <w:color w:val="000000"/>
                <w:kern w:val="0"/>
                <w:sz w:val="24"/>
                <w:szCs w:val="24"/>
              </w:rPr>
              <w:t>“双师素质”教师建设</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通过学院教师下企业实践锻炼，每年专业教师到现场顶岗实践一个月，培养教师的实践动手能力；通过实施教师学历提升方案，提高学历未达到规定要求的教师学历；通过技能提升，使所有老师获得师资和考评员证书。通过两年建设，建成一支技能水平高、知识结构合理、能胜任专业课教学和实习实训指导的“双师素质”教师队伍，使“双师素质”教师比例达95%。</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w:t>
            </w:r>
            <w:r>
              <w:rPr>
                <w:rFonts w:ascii="宋体" w:hAnsi="宋体" w:cs="宋体" w:hint="eastAsia"/>
                <w:color w:val="000000"/>
                <w:kern w:val="0"/>
                <w:sz w:val="24"/>
                <w:szCs w:val="24"/>
              </w:rPr>
              <w:t>“兼职教师”队伍建设</w:t>
            </w:r>
          </w:p>
          <w:p w:rsidR="00FC5D84" w:rsidRDefault="00FF641E">
            <w:pPr>
              <w:adjustRightInd w:val="0"/>
              <w:snapToGrid w:val="0"/>
              <w:spacing w:line="360" w:lineRule="auto"/>
              <w:ind w:firstLineChars="200" w:firstLine="500"/>
              <w:rPr>
                <w:rFonts w:ascii="宋体" w:hAnsi="宋体" w:cs="宋体"/>
                <w:color w:val="000000"/>
                <w:kern w:val="0"/>
                <w:sz w:val="24"/>
                <w:szCs w:val="24"/>
              </w:rPr>
            </w:pPr>
            <w:r>
              <w:rPr>
                <w:rFonts w:ascii="宋体" w:hAnsi="宋体" w:cs="宋体" w:hint="eastAsia"/>
                <w:color w:val="000000"/>
                <w:kern w:val="0"/>
                <w:sz w:val="24"/>
                <w:szCs w:val="24"/>
              </w:rPr>
              <w:t>结合我院“兼职教师管理办法”、“行业技术人员进课堂”以及专业建设需要，聘请行业企业专家或行业一线工作人员担任兼职教师或客座教授，建立兼职教师人才库，建立校企长期合作机制，定期组织客座教授对专业建设进行指导；制定兼职教师兼课管理办法，吸引兼职教师来校兼课。通过建设，建立10人左右的兼职教师库，改善专业师资结构，促进师资队伍素质提升，推动专业建设发展。</w:t>
            </w:r>
          </w:p>
          <w:p w:rsidR="00FC5D84" w:rsidRDefault="00FF641E">
            <w:pPr>
              <w:adjustRightInd w:val="0"/>
              <w:snapToGrid w:val="0"/>
              <w:spacing w:line="360" w:lineRule="auto"/>
              <w:ind w:firstLineChars="200" w:firstLine="502"/>
              <w:rPr>
                <w:rFonts w:ascii="宋体" w:hAnsi="宋体" w:cs="宋体"/>
                <w:b/>
                <w:color w:val="000000"/>
                <w:kern w:val="0"/>
                <w:sz w:val="24"/>
                <w:szCs w:val="24"/>
              </w:rPr>
            </w:pPr>
            <w:r>
              <w:rPr>
                <w:rFonts w:ascii="宋体" w:hAnsi="宋体" w:cs="宋体" w:hint="eastAsia"/>
                <w:b/>
                <w:color w:val="000000"/>
                <w:kern w:val="0"/>
                <w:sz w:val="24"/>
                <w:szCs w:val="24"/>
              </w:rPr>
              <w:t>（六）社会服务，辐射带动与示范作用</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临汾的社会化养老特别是居家养老服务工作尚处在起步阶段，老年服务设施整体规模小，功能单一，档次较低，与老年人群日益增长的物质、精神需求仍不相适应，尚缺乏标准化的服务和规范化的管理。我院老年保健与管理专业的开办</w:t>
            </w:r>
            <w:r>
              <w:rPr>
                <w:rFonts w:ascii="宋体" w:hAnsi="宋体" w:cs="宋体" w:hint="eastAsia"/>
                <w:color w:val="000000"/>
                <w:kern w:val="0"/>
                <w:sz w:val="24"/>
                <w:szCs w:val="24"/>
              </w:rPr>
              <w:lastRenderedPageBreak/>
              <w:t>将为我市老年服务行业的档次提升起到源头推进作用。开办成熟后，我院还可以面向社会进行员工培训、提供职业技能鉴定场所、院校间对口支援，发挥示范专业人力与智力资源优势，为我市老年服务业的发展做贡献。</w:t>
            </w:r>
          </w:p>
          <w:p w:rsidR="00FC5D84" w:rsidRDefault="009229A0">
            <w:pPr>
              <w:pStyle w:val="a6"/>
              <w:spacing w:line="360" w:lineRule="auto"/>
              <w:ind w:firstLine="500"/>
              <w:rPr>
                <w:rFonts w:ascii="宋体" w:hAnsi="宋体" w:cs="宋体"/>
                <w:color w:val="000000"/>
                <w:kern w:val="0"/>
                <w:sz w:val="24"/>
                <w:szCs w:val="24"/>
              </w:rPr>
            </w:pPr>
            <w:r>
              <w:rPr>
                <w:rFonts w:ascii="宋体" w:hAnsi="宋体" w:cs="宋体"/>
                <w:color w:val="000000"/>
                <w:kern w:val="0"/>
                <w:sz w:val="24"/>
                <w:szCs w:val="24"/>
              </w:rPr>
              <w:fldChar w:fldCharType="begin"/>
            </w:r>
            <w:r w:rsidR="00FF641E">
              <w:rPr>
                <w:rFonts w:ascii="宋体" w:hAnsi="宋体" w:cs="宋体"/>
                <w:color w:val="000000"/>
                <w:kern w:val="0"/>
                <w:sz w:val="24"/>
                <w:szCs w:val="24"/>
              </w:rPr>
              <w:instrText xml:space="preserve"> </w:instrText>
            </w:r>
            <w:r w:rsidR="00FF641E">
              <w:rPr>
                <w:rFonts w:ascii="宋体" w:hAnsi="宋体" w:cs="宋体" w:hint="eastAsia"/>
                <w:color w:val="000000"/>
                <w:kern w:val="0"/>
                <w:sz w:val="24"/>
                <w:szCs w:val="24"/>
              </w:rPr>
              <w:instrText>= 1 \* GB3</w:instrText>
            </w:r>
            <w:r w:rsidR="00FF641E">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sidR="00FF641E">
              <w:rPr>
                <w:rFonts w:ascii="宋体" w:hAnsi="宋体" w:cs="宋体" w:hint="eastAsia"/>
                <w:color w:val="000000"/>
                <w:kern w:val="0"/>
                <w:sz w:val="24"/>
                <w:szCs w:val="24"/>
              </w:rPr>
              <w:t>①</w:t>
            </w:r>
            <w:r>
              <w:rPr>
                <w:rFonts w:ascii="宋体" w:hAnsi="宋体" w:cs="宋体"/>
                <w:color w:val="000000"/>
                <w:kern w:val="0"/>
                <w:sz w:val="24"/>
                <w:szCs w:val="24"/>
              </w:rPr>
              <w:fldChar w:fldCharType="end"/>
            </w:r>
            <w:r w:rsidR="00FF641E">
              <w:rPr>
                <w:rFonts w:ascii="宋体" w:hAnsi="宋体" w:cs="宋体"/>
                <w:color w:val="000000"/>
                <w:kern w:val="0"/>
                <w:sz w:val="24"/>
                <w:szCs w:val="24"/>
              </w:rPr>
              <w:t>开展“职业方向”社会培训项目，承接区域内社会人士再就业培训</w:t>
            </w:r>
            <w:r w:rsidR="00FF641E">
              <w:rPr>
                <w:rFonts w:ascii="宋体" w:hAnsi="宋体" w:cs="宋体" w:hint="eastAsia"/>
                <w:color w:val="000000"/>
                <w:kern w:val="0"/>
                <w:sz w:val="24"/>
                <w:szCs w:val="24"/>
              </w:rPr>
              <w:t>，大力开展康复员、营养师、护理人员、家庭陪护员、养老服务志愿者等产业相关人员的岗位技能培训。</w:t>
            </w:r>
          </w:p>
          <w:p w:rsidR="00FC5D84" w:rsidRDefault="009229A0">
            <w:pPr>
              <w:pStyle w:val="a6"/>
              <w:spacing w:line="360" w:lineRule="auto"/>
              <w:ind w:firstLine="500"/>
              <w:rPr>
                <w:rFonts w:ascii="宋体" w:hAnsi="宋体" w:cs="宋体"/>
                <w:color w:val="000000"/>
                <w:kern w:val="0"/>
                <w:sz w:val="24"/>
                <w:szCs w:val="24"/>
              </w:rPr>
            </w:pPr>
            <w:r>
              <w:rPr>
                <w:rFonts w:ascii="宋体" w:hAnsi="宋体" w:cs="宋体"/>
                <w:color w:val="000000"/>
                <w:kern w:val="0"/>
                <w:sz w:val="24"/>
                <w:szCs w:val="24"/>
              </w:rPr>
              <w:fldChar w:fldCharType="begin"/>
            </w:r>
            <w:r w:rsidR="00FF641E">
              <w:rPr>
                <w:rFonts w:ascii="宋体" w:hAnsi="宋体" w:cs="宋体"/>
                <w:color w:val="000000"/>
                <w:kern w:val="0"/>
                <w:sz w:val="24"/>
                <w:szCs w:val="24"/>
              </w:rPr>
              <w:instrText xml:space="preserve"> </w:instrText>
            </w:r>
            <w:r w:rsidR="00FF641E">
              <w:rPr>
                <w:rFonts w:ascii="宋体" w:hAnsi="宋体" w:cs="宋体" w:hint="eastAsia"/>
                <w:color w:val="000000"/>
                <w:kern w:val="0"/>
                <w:sz w:val="24"/>
                <w:szCs w:val="24"/>
              </w:rPr>
              <w:instrText>= 2 \* GB3</w:instrText>
            </w:r>
            <w:r w:rsidR="00FF641E">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sidR="00FF641E">
              <w:rPr>
                <w:rFonts w:ascii="宋体" w:hAnsi="宋体" w:cs="宋体" w:hint="eastAsia"/>
                <w:color w:val="000000"/>
                <w:kern w:val="0"/>
                <w:sz w:val="24"/>
                <w:szCs w:val="24"/>
              </w:rPr>
              <w:t>②</w:t>
            </w:r>
            <w:r>
              <w:rPr>
                <w:rFonts w:ascii="宋体" w:hAnsi="宋体" w:cs="宋体"/>
                <w:color w:val="000000"/>
                <w:kern w:val="0"/>
                <w:sz w:val="24"/>
                <w:szCs w:val="24"/>
              </w:rPr>
              <w:fldChar w:fldCharType="end"/>
            </w:r>
            <w:r w:rsidR="00FF641E">
              <w:rPr>
                <w:rFonts w:ascii="宋体" w:hAnsi="宋体" w:cs="宋体" w:hint="eastAsia"/>
                <w:color w:val="000000"/>
                <w:kern w:val="0"/>
                <w:sz w:val="24"/>
                <w:szCs w:val="24"/>
              </w:rPr>
              <w:t>与企业合作开展“能力拓展”职工培训项目，为企业员工提供岗位技能提升、富余人员转职转岗培训和技能鉴定服务。</w:t>
            </w:r>
          </w:p>
          <w:p w:rsidR="00FC5D84" w:rsidRDefault="009229A0">
            <w:pPr>
              <w:pStyle w:val="a6"/>
              <w:spacing w:line="360" w:lineRule="auto"/>
              <w:ind w:firstLine="500"/>
              <w:rPr>
                <w:rFonts w:ascii="宋体" w:hAnsi="宋体" w:cs="宋体"/>
                <w:color w:val="000000"/>
                <w:kern w:val="0"/>
                <w:sz w:val="24"/>
                <w:szCs w:val="24"/>
              </w:rPr>
            </w:pPr>
            <w:r>
              <w:rPr>
                <w:rFonts w:ascii="宋体" w:hAnsi="宋体" w:cs="宋体"/>
                <w:color w:val="000000"/>
                <w:kern w:val="0"/>
                <w:sz w:val="24"/>
                <w:szCs w:val="24"/>
              </w:rPr>
              <w:fldChar w:fldCharType="begin"/>
            </w:r>
            <w:r w:rsidR="00FF641E">
              <w:rPr>
                <w:rFonts w:ascii="宋体" w:hAnsi="宋体" w:cs="宋体"/>
                <w:color w:val="000000"/>
                <w:kern w:val="0"/>
                <w:sz w:val="24"/>
                <w:szCs w:val="24"/>
              </w:rPr>
              <w:instrText xml:space="preserve"> </w:instrText>
            </w:r>
            <w:r w:rsidR="00FF641E">
              <w:rPr>
                <w:rFonts w:ascii="宋体" w:hAnsi="宋体" w:cs="宋体" w:hint="eastAsia"/>
                <w:color w:val="000000"/>
                <w:kern w:val="0"/>
                <w:sz w:val="24"/>
                <w:szCs w:val="24"/>
              </w:rPr>
              <w:instrText>= 3 \* GB3</w:instrText>
            </w:r>
            <w:r w:rsidR="00FF641E">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sidR="00FF641E">
              <w:rPr>
                <w:rFonts w:ascii="宋体" w:hAnsi="宋体" w:cs="宋体" w:hint="eastAsia"/>
                <w:color w:val="000000"/>
                <w:kern w:val="0"/>
                <w:sz w:val="24"/>
                <w:szCs w:val="24"/>
              </w:rPr>
              <w:t>③</w:t>
            </w:r>
            <w:r>
              <w:rPr>
                <w:rFonts w:ascii="宋体" w:hAnsi="宋体" w:cs="宋体"/>
                <w:color w:val="000000"/>
                <w:kern w:val="0"/>
                <w:sz w:val="24"/>
                <w:szCs w:val="24"/>
              </w:rPr>
              <w:fldChar w:fldCharType="end"/>
            </w:r>
            <w:r w:rsidR="00FF641E">
              <w:rPr>
                <w:rFonts w:ascii="宋体" w:hAnsi="宋体" w:cs="宋体" w:hint="eastAsia"/>
                <w:color w:val="000000"/>
                <w:kern w:val="0"/>
                <w:sz w:val="24"/>
                <w:szCs w:val="24"/>
              </w:rPr>
              <w:t>定期开展社会公益服务项目，针对区域老年人群体和养老机构，开展知识普及、日常照料、文化娱乐等公益活动</w:t>
            </w:r>
            <w:r w:rsidR="00FF641E">
              <w:rPr>
                <w:rFonts w:ascii="宋体" w:hAnsi="宋体" w:cs="宋体"/>
                <w:color w:val="000000"/>
                <w:kern w:val="0"/>
                <w:sz w:val="24"/>
                <w:szCs w:val="24"/>
              </w:rPr>
              <w:t>。</w:t>
            </w:r>
          </w:p>
          <w:p w:rsidR="00FC5D84" w:rsidRDefault="00FF641E">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FC5D84" w:rsidRDefault="00FC5D84">
            <w:pPr>
              <w:spacing w:line="400" w:lineRule="exact"/>
              <w:rPr>
                <w:b/>
                <w:bCs/>
                <w:color w:val="FF0000"/>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rFonts w:hint="eastAsia"/>
                <w:sz w:val="24"/>
              </w:rPr>
            </w:pPr>
          </w:p>
          <w:p w:rsidR="00FF641E" w:rsidRDefault="00FF641E">
            <w:pPr>
              <w:spacing w:line="400" w:lineRule="exact"/>
              <w:rPr>
                <w:rFonts w:hint="eastAsia"/>
                <w:sz w:val="24"/>
              </w:rPr>
            </w:pPr>
          </w:p>
          <w:p w:rsidR="00FF641E" w:rsidRDefault="00FF641E">
            <w:pPr>
              <w:spacing w:line="400" w:lineRule="exact"/>
              <w:rPr>
                <w:rFonts w:hint="eastAsia"/>
                <w:sz w:val="24"/>
              </w:rPr>
            </w:pPr>
          </w:p>
          <w:p w:rsidR="00FF641E" w:rsidRDefault="00FF641E">
            <w:pPr>
              <w:spacing w:line="400" w:lineRule="exact"/>
              <w:rPr>
                <w:rFonts w:hint="eastAsia"/>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sz w:val="24"/>
              </w:rPr>
            </w:pPr>
          </w:p>
          <w:p w:rsidR="00FC5D84" w:rsidRDefault="00FC5D84">
            <w:pPr>
              <w:spacing w:line="400" w:lineRule="exact"/>
              <w:rPr>
                <w:rFonts w:eastAsia="黑体"/>
                <w:sz w:val="24"/>
              </w:rPr>
            </w:pPr>
          </w:p>
          <w:p w:rsidR="00FC5D84" w:rsidRDefault="00FC5D84">
            <w:pPr>
              <w:spacing w:line="400" w:lineRule="exact"/>
              <w:rPr>
                <w:rFonts w:eastAsia="黑体"/>
                <w:sz w:val="24"/>
              </w:rPr>
            </w:pPr>
          </w:p>
          <w:p w:rsidR="00FC5D84" w:rsidRDefault="00FC5D84">
            <w:pPr>
              <w:spacing w:line="360" w:lineRule="auto"/>
              <w:jc w:val="left"/>
              <w:rPr>
                <w:b/>
                <w:bCs/>
                <w:sz w:val="32"/>
                <w:szCs w:val="32"/>
              </w:rPr>
            </w:pPr>
          </w:p>
        </w:tc>
      </w:tr>
    </w:tbl>
    <w:p w:rsidR="00FC5D84" w:rsidRDefault="00FF641E">
      <w:pPr>
        <w:rPr>
          <w:b/>
          <w:bCs/>
          <w:sz w:val="32"/>
          <w:szCs w:val="32"/>
        </w:rPr>
      </w:pPr>
      <w:r>
        <w:rPr>
          <w:b/>
          <w:bCs/>
          <w:sz w:val="32"/>
          <w:szCs w:val="32"/>
        </w:rPr>
        <w:lastRenderedPageBreak/>
        <w:br w:type="page"/>
      </w:r>
    </w:p>
    <w:p w:rsidR="00FC5D84" w:rsidRDefault="00FF641E">
      <w:pPr>
        <w:spacing w:line="360" w:lineRule="auto"/>
        <w:jc w:val="center"/>
        <w:rPr>
          <w:b/>
          <w:sz w:val="32"/>
          <w:szCs w:val="32"/>
        </w:rPr>
      </w:pPr>
      <w:r>
        <w:rPr>
          <w:rFonts w:hint="eastAsia"/>
          <w:b/>
          <w:sz w:val="32"/>
          <w:szCs w:val="32"/>
        </w:rPr>
        <w:lastRenderedPageBreak/>
        <w:t>9.</w:t>
      </w:r>
      <w:r>
        <w:rPr>
          <w:b/>
          <w:sz w:val="32"/>
          <w:szCs w:val="32"/>
        </w:rPr>
        <w:t>申请增设专业的论证报告</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0"/>
      </w:tblGrid>
      <w:tr w:rsidR="00FC5D84">
        <w:trPr>
          <w:trHeight w:val="7939"/>
          <w:jc w:val="center"/>
        </w:trPr>
        <w:tc>
          <w:tcPr>
            <w:tcW w:w="9460" w:type="dxa"/>
            <w:tcBorders>
              <w:bottom w:val="single" w:sz="4" w:space="0" w:color="auto"/>
            </w:tcBorders>
          </w:tcPr>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一、调研背景：</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健康中国2030”规划纲要中提出，要努力实现从以治病为中心向以健康为中心转变，从以“治已病”为中心向以“治未病”为中心转变，从疾病管理向健康管理转变。我国目前已进入快速老龄化阶段，根据全国老龄办公布的数据，截至2017年底，我国60岁以上人口已达2.41亿人，占总人口比例为17.3%，其中80岁以上高龄老年人2400万人。与此同时，老年群体的服务需求不断增长。据预测，2020年老年人口消费总量达到4.3万亿元，2030年将扩大为13万亿元。快速的人口老龄化与日益增长的养老服务需求都表明我国健康养老服务市场潜力巨大。</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二、调研对象：</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1.我校护理专业实习生</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2.长期从事一线养老机构的相关管理人员</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三、调研内容：</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1.了解我国老年健康服务人员队伍建设规划要求。</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2.了解我市养老机构老年保健与管理人才需求情况。</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四、调研情况分析：</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1.我国养老服务人才需求现状</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2021年中国养老服务业发展年报(人才篇)》显示目前我国持证养老护理人员不足2万人而需求量至少为15万人。年报透露第四次中国城乡老年人生活状况抽样调查结果显示2021年我国失能半失能老年人口总数大致为4063万占老年人口比例的18.3%；按照国际标准每3个失能老人配备一名护理员推算我国至少需要1300多万护理员。老年保健与管理方面的人才已成为我国紧缺人才，全国目前只有少数院校开办相关专业,远不能满足老龄化社会发展对人才的需求。随着人口老龄化的不断加速，老年服务和管理设施改善，人才需求越来越现代化、国际化，为适应和满足老年事业的发展，我国必须加大力度培养老年服务专业人才。</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2.三年制高职老年保健与管理专业人才需求分析</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我国养老护理员队伍建设以及培养模式还存在着诸多问题，表现为:文化素质不高、专业技能水平不够、年龄偏大、流动性强，不稳定、缺乏系统培训等。随着社会的发展，医学的进步，人类进入老龄化时代，我国也提高了对养老护理员的重视程度，</w:t>
            </w:r>
            <w:r>
              <w:rPr>
                <w:rFonts w:ascii="宋体" w:hAnsi="宋体" w:cs="宋体" w:hint="eastAsia"/>
                <w:color w:val="000000"/>
                <w:kern w:val="0"/>
                <w:sz w:val="24"/>
                <w:szCs w:val="24"/>
              </w:rPr>
              <w:lastRenderedPageBreak/>
              <w:t>民政部于2001年发布了《老年人福利机构基本规范》，规范中明确规定:从事老年人社会福利机构的人员要经过专业培训，获得职业资格证书后持证上岗,更应该熟练掌握所从事工作的基本知识和专业技能。国务院于2006年下发了《关于加快发展养老服务业的意见》，在本意见中明确指出要加快培养老年护理学专业型人才，要有计划地在高等院校和中等职业学校增设养老服务相关专业和课程，随着国家政策法规的发布以及社会对养老护理问题的关注，高职护理专业目录中开始设置“老年人服务与管理、老年护理、康复护理等相关课程”从而加快了养老护理人才的培养。通过调研表明，老年服务与管理专业生源有现有的优势和潜在的市场。</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3.临汾市养老机构人才需求现状</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近年来，我市养老服务能力逐年提升。据统计（2018数据），全市现有各类养老机构137家，床位18693张，占老年总人口的31‰，入住老人4270人，工作人员605人。其中，县级福利服务中心13家，设计床位2529张，入住老人544人，已有工作人员111人；民办养老机构79家，床位9536张，入住老人2988人，工作人员373人；农村敬老院45家，床位数2400张，入住老人738人，工作人员121人；农村老年人日间照料中心367家，床位数4228张。当前养老服务专业人才缺口较大，卫生类职业院校有必要承担社会责任，积极与当地养老机构、医疗机构合作，通过“工学结合，联合培养”的方式在短时间内培养大量专业化的养老服务人员，提高在岗人员的专业素质。不仅要有量的提高，还要有质的保障。</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五、调查结论</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1.要提高养老机构从业者综合素质</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调查发现，养老机构护理人员人文关怀行为低于医院临床护理人员，养老机构老年人的关怀需求较高，对从业者的人文素质提出了较高的要求。此外，虽然我国养老机构及管理部门对养老护理人文关怀领域高度重视，但是从业者人文关怀意识仍需加强。因此，养老机构对于老年人的照护应从以“护理任务为中心”的照护模式转变为以“老年人为中心”的照护模式，使老年人能够被理解和尊重，感受到情感关怀，满足老年人的期许。此外，学校是培养养老护理人员人文关怀能力的主力军，因此，有待学校、医院和养老机构建立长期的研究合作，发挥各自优势，进行资源互补。可结合本地区的文化资源，因地制宜，开展多形式的人文实践活动，消除机构老年人的精神困境，给予人文关怀。诸如此类人文活动的开展，既可以拉近与老年人的距离，也</w:t>
            </w:r>
            <w:r>
              <w:rPr>
                <w:rFonts w:ascii="宋体" w:hAnsi="宋体" w:cs="宋体" w:hint="eastAsia"/>
                <w:color w:val="000000"/>
                <w:kern w:val="0"/>
                <w:sz w:val="24"/>
                <w:szCs w:val="24"/>
              </w:rPr>
              <w:lastRenderedPageBreak/>
              <w:t>可以提高从业者的人文素质。同时，还可联合学校与社区的优势资源，组建老年长期照护人员服务能力建设小组，主动持续性提升机构养老年人员综合素质，满足老年人人文关怀需要，提高养老服务满意度。</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noProof/>
                <w:color w:val="000000"/>
                <w:kern w:val="0"/>
                <w:sz w:val="24"/>
                <w:szCs w:val="24"/>
              </w:rPr>
              <w:drawing>
                <wp:inline distT="0" distB="0" distL="114300" distR="114300">
                  <wp:extent cx="5274310" cy="2159635"/>
                  <wp:effectExtent l="0" t="0" r="13970" b="44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cstate="print"/>
                          <a:stretch>
                            <a:fillRect/>
                          </a:stretch>
                        </pic:blipFill>
                        <pic:spPr>
                          <a:xfrm>
                            <a:off x="0" y="0"/>
                            <a:ext cx="5274310" cy="2159635"/>
                          </a:xfrm>
                          <a:prstGeom prst="rect">
                            <a:avLst/>
                          </a:prstGeom>
                          <a:noFill/>
                          <a:ln>
                            <a:noFill/>
                          </a:ln>
                        </pic:spPr>
                      </pic:pic>
                    </a:graphicData>
                  </a:graphic>
                </wp:inline>
              </w:drawing>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2.改善护生对老年保健服务的态度</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本研究结果显示，高职护生从事老年护理服务意愿处于中下水平。导致护生从事老年护理服务工作意愿不高的原因可能是老年护理服务工作的场所大多是在养老院、社区或者居家，护理的人群大部分是60岁以上慢性病较多、康复效果不好的老年人群，主要为老人生活照料、基础护理、康复护理及心理护理或者需要为老人提供临终关怀服务，护生可能认为从事老年护理服务并不足以体现自己的价值。另外，目前养老服务工作可能会与很多年龄偏大、学历偏低的养老护理员成为同事，而且未来的个人职业发展、薪酬待遇结构不同于医院的护士。护理学为第一志愿的护生更愿意从事老年护理服务工作，这说明第一志愿为护理学专业的护生对护理专业及护理事业更热爱，且对养老护理事业发展前景比较认可。</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有照顾老年人经历的护生更愿意从事老年护理服务工作。这说明具有照顾老年人经历的护生更容易了解老年人的身体、心理等特点，能够理解尽管老年人由于衰老带来诸多不便，但是长者也有很多可敬之处，作为晚辈不应该嫌弃老人，更应该为他们提供帮助，给他们的生活增添快乐，使他们得以安享晚年。对于没有照顾老年人经历的护生，可以到老年护理服务机构进行见习或实习，体验照顾老年人的经历，或者组织开展关爱老年人的社会实践活动，从而提高护生对老年人的认识和理解。</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3.优化老年护理人才培养方案</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可根据养老服务工作的任务及岗位设置进行课程体系建设。不同类型的学校在开设老年相关专业时也各有侧重，比如以护理专业见长的职业学校，在职业教育护理专</w:t>
            </w:r>
            <w:r>
              <w:rPr>
                <w:rFonts w:ascii="宋体" w:hAnsi="宋体" w:cs="宋体" w:hint="eastAsia"/>
                <w:color w:val="000000"/>
                <w:kern w:val="0"/>
                <w:sz w:val="24"/>
                <w:szCs w:val="24"/>
              </w:rPr>
              <w:lastRenderedPageBreak/>
              <w:t>业中融入老年服务方面的知识，提高学生对老年人情况的了解程度及老年护理技术，促进老年保健和管理人才的培养。综合类职业学院可结合本院校各专业特点，结合新型养老模式和行业发展趋势，从养老产业运营、老年教育管理和智慧养老服务多方面进行人才培养和课程设计，使培养出来的人才能够适应养老服务不同层次的需求。本校发挥护理、康复、药学专业特色，基于“智慧校园”平台，计划根据老年保健与管理专业学生的岗位需求，开设老年人健康照护技术、老年人健康管理实务、老年人康复保健技术、健康管理实用技术、老年人慢性病管理、“互联网+”智慧养老等课程。</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4.通过产教融合满足养老机构岗位人才需求</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养老机构迫切需要的人才是懂专业、会管理的高级应用型人才。既能够提供基本的生活照护、康复服务，还要根据岗位需求给予心理慰藉、慢性病咨询、中医养生指导，把学生培养成居家养老顾问、社区老年服务中心助理/主管/主任/站长、养老行业顾问等养老专业人才。在培养过程中，可与养老企业、养老机构、社区卫生服务中心等人才需求单位共议实习阶段课程体系，共定实习内容，共组实习带教团队，共建教学环境，共享教学资源，共搭管理平台，共评学生能力。通过建设协同育人机制，产教融合，为高质量的人才输出提供保障。</w:t>
            </w:r>
          </w:p>
          <w:p w:rsidR="00A97582" w:rsidRDefault="00A97582">
            <w:pPr>
              <w:pStyle w:val="a6"/>
              <w:spacing w:line="360" w:lineRule="auto"/>
              <w:ind w:firstLine="500"/>
              <w:rPr>
                <w:rFonts w:ascii="宋体" w:hAnsi="宋体" w:cs="宋体"/>
                <w:color w:val="000000"/>
                <w:kern w:val="0"/>
                <w:sz w:val="24"/>
                <w:szCs w:val="24"/>
              </w:rPr>
            </w:pPr>
          </w:p>
          <w:p w:rsidR="00A97582" w:rsidRDefault="00A97582">
            <w:pPr>
              <w:pStyle w:val="a6"/>
              <w:spacing w:line="360" w:lineRule="auto"/>
              <w:ind w:firstLine="500"/>
              <w:rPr>
                <w:rFonts w:ascii="宋体" w:hAnsi="宋体" w:cs="宋体"/>
                <w:color w:val="000000"/>
                <w:kern w:val="0"/>
                <w:sz w:val="24"/>
                <w:szCs w:val="24"/>
              </w:rPr>
            </w:pPr>
          </w:p>
          <w:p w:rsidR="00A97582" w:rsidRDefault="00A97582">
            <w:pPr>
              <w:pStyle w:val="a6"/>
              <w:spacing w:line="360" w:lineRule="auto"/>
              <w:ind w:firstLine="500"/>
              <w:rPr>
                <w:rFonts w:ascii="宋体" w:hAnsi="宋体" w:cs="宋体"/>
                <w:color w:val="000000"/>
                <w:kern w:val="0"/>
                <w:sz w:val="24"/>
                <w:szCs w:val="24"/>
              </w:rPr>
            </w:pPr>
          </w:p>
          <w:p w:rsidR="00A97582" w:rsidRDefault="00A97582">
            <w:pPr>
              <w:pStyle w:val="a6"/>
              <w:spacing w:line="360" w:lineRule="auto"/>
              <w:ind w:firstLine="500"/>
              <w:rPr>
                <w:rFonts w:ascii="宋体" w:hAnsi="宋体" w:cs="宋体"/>
                <w:color w:val="000000"/>
                <w:kern w:val="0"/>
                <w:sz w:val="24"/>
                <w:szCs w:val="24"/>
              </w:rPr>
            </w:pPr>
          </w:p>
          <w:p w:rsidR="00A97582" w:rsidRDefault="00A97582">
            <w:pPr>
              <w:pStyle w:val="a6"/>
              <w:spacing w:line="360" w:lineRule="auto"/>
              <w:ind w:firstLine="500"/>
              <w:rPr>
                <w:rFonts w:ascii="宋体" w:hAnsi="宋体" w:cs="宋体"/>
                <w:color w:val="000000"/>
                <w:kern w:val="0"/>
                <w:sz w:val="24"/>
                <w:szCs w:val="24"/>
              </w:rPr>
            </w:pPr>
          </w:p>
          <w:p w:rsidR="00A97582" w:rsidRDefault="00A97582">
            <w:pPr>
              <w:pStyle w:val="a6"/>
              <w:spacing w:line="360" w:lineRule="auto"/>
              <w:ind w:firstLine="500"/>
              <w:rPr>
                <w:rFonts w:ascii="宋体" w:hAnsi="宋体" w:cs="宋体"/>
                <w:color w:val="000000"/>
                <w:kern w:val="0"/>
                <w:sz w:val="24"/>
                <w:szCs w:val="24"/>
              </w:rPr>
            </w:pPr>
          </w:p>
          <w:p w:rsidR="00A97582" w:rsidRDefault="00A97582">
            <w:pPr>
              <w:pStyle w:val="a6"/>
              <w:spacing w:line="360" w:lineRule="auto"/>
              <w:ind w:firstLine="580"/>
              <w:rPr>
                <w:rFonts w:ascii="宋体" w:hAnsi="宋体"/>
                <w:sz w:val="28"/>
                <w:szCs w:val="32"/>
              </w:rPr>
            </w:pPr>
          </w:p>
          <w:p w:rsidR="00FC5D84" w:rsidRDefault="00FF641E">
            <w:pPr>
              <w:tabs>
                <w:tab w:val="left" w:pos="7800"/>
              </w:tabs>
              <w:spacing w:line="40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w:t>
            </w:r>
          </w:p>
          <w:p w:rsidR="00FC5D84" w:rsidRDefault="00FC5D84">
            <w:pPr>
              <w:tabs>
                <w:tab w:val="left" w:pos="7800"/>
              </w:tabs>
              <w:spacing w:line="400" w:lineRule="exact"/>
              <w:jc w:val="center"/>
              <w:rPr>
                <w:rFonts w:asciiTheme="minorEastAsia" w:eastAsiaTheme="minorEastAsia" w:hAnsiTheme="minorEastAsia" w:cstheme="minorEastAsia"/>
                <w:b/>
                <w:bCs/>
                <w:sz w:val="24"/>
                <w:szCs w:val="24"/>
              </w:rPr>
            </w:pPr>
          </w:p>
          <w:p w:rsidR="00FC5D84" w:rsidRDefault="00FC5D84">
            <w:pPr>
              <w:tabs>
                <w:tab w:val="left" w:pos="7800"/>
              </w:tabs>
              <w:spacing w:line="400" w:lineRule="exact"/>
              <w:jc w:val="center"/>
              <w:rPr>
                <w:b/>
                <w:bCs/>
                <w:sz w:val="32"/>
              </w:rPr>
            </w:pPr>
          </w:p>
          <w:p w:rsidR="00FC5D84" w:rsidRDefault="00A97582">
            <w:pPr>
              <w:tabs>
                <w:tab w:val="left" w:pos="7800"/>
              </w:tabs>
              <w:spacing w:line="400" w:lineRule="exact"/>
              <w:jc w:val="center"/>
              <w:rPr>
                <w:b/>
                <w:bCs/>
                <w:sz w:val="32"/>
              </w:rPr>
            </w:pPr>
            <w:r>
              <w:rPr>
                <w:b/>
                <w:bCs/>
                <w:noProof/>
                <w:sz w:val="32"/>
              </w:rPr>
              <w:drawing>
                <wp:anchor distT="0" distB="0" distL="114300" distR="114300" simplePos="0" relativeHeight="251658240" behindDoc="1" locked="0" layoutInCell="1" allowOverlap="1">
                  <wp:simplePos x="0" y="0"/>
                  <wp:positionH relativeFrom="column">
                    <wp:posOffset>0</wp:posOffset>
                  </wp:positionH>
                  <wp:positionV relativeFrom="paragraph">
                    <wp:posOffset>-2200910</wp:posOffset>
                  </wp:positionV>
                  <wp:extent cx="5869940" cy="240284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69940" cy="2402840"/>
                          </a:xfrm>
                          <a:prstGeom prst="rect">
                            <a:avLst/>
                          </a:prstGeom>
                        </pic:spPr>
                      </pic:pic>
                    </a:graphicData>
                  </a:graphic>
                </wp:anchor>
              </w:drawing>
            </w:r>
          </w:p>
        </w:tc>
      </w:tr>
    </w:tbl>
    <w:p w:rsidR="00FC5D84" w:rsidRDefault="00FF641E">
      <w:pPr>
        <w:jc w:val="center"/>
        <w:rPr>
          <w:b/>
          <w:bCs/>
          <w:sz w:val="32"/>
          <w:szCs w:val="32"/>
        </w:rPr>
      </w:pPr>
      <w:r>
        <w:rPr>
          <w:b/>
          <w:bCs/>
          <w:sz w:val="32"/>
          <w:szCs w:val="32"/>
        </w:rPr>
        <w:lastRenderedPageBreak/>
        <w:t xml:space="preserve"> </w:t>
      </w:r>
    </w:p>
    <w:p w:rsidR="00FC5D84" w:rsidRDefault="00FF641E">
      <w:pPr>
        <w:jc w:val="center"/>
        <w:rPr>
          <w:b/>
          <w:bCs/>
          <w:sz w:val="32"/>
          <w:szCs w:val="32"/>
        </w:rPr>
      </w:pPr>
      <w:r>
        <w:rPr>
          <w:b/>
          <w:bCs/>
          <w:sz w:val="32"/>
          <w:szCs w:val="32"/>
        </w:rP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7053"/>
      </w:tblGrid>
      <w:tr w:rsidR="00FC5D84">
        <w:trPr>
          <w:cantSplit/>
          <w:trHeight w:val="5132"/>
          <w:jc w:val="center"/>
        </w:trPr>
        <w:tc>
          <w:tcPr>
            <w:tcW w:w="2094" w:type="dxa"/>
            <w:vAlign w:val="center"/>
          </w:tcPr>
          <w:p w:rsidR="00FC5D84" w:rsidRDefault="00FF641E">
            <w:pPr>
              <w:jc w:val="center"/>
              <w:rPr>
                <w:sz w:val="24"/>
              </w:rPr>
            </w:pPr>
            <w:r>
              <w:rPr>
                <w:sz w:val="24"/>
              </w:rPr>
              <w:lastRenderedPageBreak/>
              <w:t>校内专业设置</w:t>
            </w:r>
          </w:p>
          <w:p w:rsidR="00FC5D84" w:rsidRDefault="00FF641E">
            <w:pPr>
              <w:jc w:val="center"/>
              <w:rPr>
                <w:sz w:val="24"/>
              </w:rPr>
            </w:pPr>
            <w:r>
              <w:rPr>
                <w:sz w:val="24"/>
              </w:rPr>
              <w:t>评议专家组织</w:t>
            </w:r>
          </w:p>
          <w:p w:rsidR="00FC5D84" w:rsidRDefault="00FF641E">
            <w:pPr>
              <w:jc w:val="center"/>
              <w:rPr>
                <w:sz w:val="24"/>
              </w:rPr>
            </w:pPr>
            <w:r>
              <w:rPr>
                <w:sz w:val="24"/>
              </w:rPr>
              <w:t>审议意见</w:t>
            </w:r>
          </w:p>
        </w:tc>
        <w:tc>
          <w:tcPr>
            <w:tcW w:w="7053" w:type="dxa"/>
            <w:vAlign w:val="center"/>
          </w:tcPr>
          <w:p w:rsidR="00FC5D84" w:rsidRDefault="00FC5D84">
            <w:pPr>
              <w:ind w:firstLineChars="300" w:firstLine="750"/>
              <w:rPr>
                <w:sz w:val="24"/>
              </w:rPr>
            </w:pPr>
          </w:p>
          <w:p w:rsidR="00FC5D84" w:rsidRDefault="00FC5D84">
            <w:pPr>
              <w:ind w:firstLineChars="300" w:firstLine="750"/>
              <w:rPr>
                <w:sz w:val="24"/>
              </w:rPr>
            </w:pPr>
          </w:p>
          <w:p w:rsidR="00FC5D84" w:rsidRDefault="00FC5D84">
            <w:pPr>
              <w:ind w:firstLineChars="300" w:firstLine="750"/>
              <w:rPr>
                <w:sz w:val="24"/>
              </w:rPr>
            </w:pPr>
          </w:p>
          <w:p w:rsidR="00FC5D84" w:rsidRDefault="00FC5D84">
            <w:pPr>
              <w:ind w:firstLineChars="300" w:firstLine="750"/>
              <w:rPr>
                <w:sz w:val="24"/>
              </w:rPr>
            </w:pPr>
          </w:p>
          <w:p w:rsidR="00FC5D84" w:rsidRDefault="00FC5D84">
            <w:pPr>
              <w:ind w:firstLineChars="300" w:firstLine="750"/>
              <w:rPr>
                <w:sz w:val="24"/>
              </w:rPr>
            </w:pPr>
          </w:p>
          <w:p w:rsidR="00FC5D84" w:rsidRDefault="00FC5D84">
            <w:pPr>
              <w:ind w:firstLineChars="300" w:firstLine="750"/>
              <w:rPr>
                <w:sz w:val="24"/>
              </w:rPr>
            </w:pPr>
          </w:p>
          <w:p w:rsidR="00FC5D84" w:rsidRDefault="00FC5D84">
            <w:pPr>
              <w:ind w:firstLineChars="300" w:firstLine="750"/>
              <w:rPr>
                <w:sz w:val="24"/>
              </w:rPr>
            </w:pPr>
          </w:p>
          <w:p w:rsidR="00FC5D84" w:rsidRDefault="00FC5D84">
            <w:pPr>
              <w:ind w:firstLineChars="1800" w:firstLine="4500"/>
              <w:rPr>
                <w:sz w:val="24"/>
              </w:rPr>
            </w:pPr>
          </w:p>
          <w:p w:rsidR="00FC5D84" w:rsidRDefault="00FC5D84">
            <w:pPr>
              <w:ind w:firstLineChars="1800" w:firstLine="4500"/>
              <w:rPr>
                <w:sz w:val="24"/>
              </w:rPr>
            </w:pPr>
          </w:p>
          <w:p w:rsidR="00FC5D84" w:rsidRDefault="00FF641E" w:rsidP="00FF641E">
            <w:pPr>
              <w:ind w:firstLineChars="1250" w:firstLine="3125"/>
              <w:rPr>
                <w:sz w:val="24"/>
              </w:rPr>
            </w:pPr>
            <w:r>
              <w:rPr>
                <w:sz w:val="24"/>
              </w:rPr>
              <w:t>（主任签字）</w:t>
            </w:r>
          </w:p>
          <w:p w:rsidR="00FC5D84" w:rsidRDefault="00FC5D84">
            <w:pPr>
              <w:rPr>
                <w:sz w:val="24"/>
              </w:rPr>
            </w:pPr>
          </w:p>
          <w:p w:rsidR="00FC5D84" w:rsidRDefault="00FF641E">
            <w:pPr>
              <w:jc w:val="center"/>
              <w:rPr>
                <w:sz w:val="24"/>
              </w:rPr>
            </w:pPr>
            <w:r>
              <w:rPr>
                <w:sz w:val="24"/>
              </w:rPr>
              <w:t xml:space="preserve">                             </w:t>
            </w:r>
          </w:p>
          <w:p w:rsidR="00FC5D84" w:rsidRDefault="00FF641E">
            <w:pPr>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FC5D84">
        <w:trPr>
          <w:cantSplit/>
          <w:trHeight w:val="2930"/>
          <w:jc w:val="center"/>
        </w:trPr>
        <w:tc>
          <w:tcPr>
            <w:tcW w:w="2094" w:type="dxa"/>
            <w:vAlign w:val="center"/>
          </w:tcPr>
          <w:p w:rsidR="00FC5D84" w:rsidRDefault="00FF641E">
            <w:pPr>
              <w:jc w:val="center"/>
              <w:rPr>
                <w:sz w:val="24"/>
              </w:rPr>
            </w:pPr>
            <w:r>
              <w:rPr>
                <w:sz w:val="24"/>
              </w:rPr>
              <w:t>学校意见</w:t>
            </w:r>
          </w:p>
        </w:tc>
        <w:tc>
          <w:tcPr>
            <w:tcW w:w="7053" w:type="dxa"/>
            <w:vAlign w:val="center"/>
          </w:tcPr>
          <w:p w:rsidR="00FC5D84" w:rsidRDefault="00FC5D84">
            <w:pPr>
              <w:ind w:firstLineChars="150" w:firstLine="375"/>
              <w:rPr>
                <w:sz w:val="24"/>
              </w:rPr>
            </w:pPr>
          </w:p>
          <w:p w:rsidR="00FC5D84" w:rsidRDefault="00FC5D84">
            <w:pPr>
              <w:ind w:firstLineChars="150" w:firstLine="375"/>
              <w:rPr>
                <w:sz w:val="24"/>
              </w:rPr>
            </w:pPr>
          </w:p>
          <w:p w:rsidR="00FC5D84" w:rsidRDefault="00FC5D84">
            <w:pPr>
              <w:ind w:firstLineChars="150" w:firstLine="375"/>
              <w:rPr>
                <w:sz w:val="24"/>
              </w:rPr>
            </w:pPr>
          </w:p>
          <w:p w:rsidR="00FC5D84" w:rsidRDefault="00FC5D84">
            <w:pPr>
              <w:ind w:firstLineChars="150" w:firstLine="375"/>
              <w:rPr>
                <w:sz w:val="24"/>
              </w:rPr>
            </w:pPr>
          </w:p>
          <w:p w:rsidR="00FC5D84" w:rsidRDefault="00FF641E">
            <w:pPr>
              <w:ind w:firstLineChars="150" w:firstLine="375"/>
              <w:jc w:val="center"/>
              <w:rPr>
                <w:sz w:val="24"/>
              </w:rPr>
            </w:pPr>
            <w:r>
              <w:rPr>
                <w:sz w:val="24"/>
              </w:rPr>
              <w:t xml:space="preserve">       </w:t>
            </w:r>
            <w:r>
              <w:rPr>
                <w:sz w:val="24"/>
              </w:rPr>
              <w:t>（公章）</w:t>
            </w:r>
          </w:p>
          <w:p w:rsidR="00FC5D84" w:rsidRDefault="00FC5D84">
            <w:pPr>
              <w:rPr>
                <w:sz w:val="24"/>
              </w:rPr>
            </w:pPr>
          </w:p>
          <w:p w:rsidR="00FC5D84" w:rsidRDefault="00FF641E">
            <w:pPr>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FC5D84">
        <w:trPr>
          <w:cantSplit/>
          <w:trHeight w:val="4843"/>
          <w:jc w:val="center"/>
        </w:trPr>
        <w:tc>
          <w:tcPr>
            <w:tcW w:w="2094" w:type="dxa"/>
            <w:vAlign w:val="center"/>
          </w:tcPr>
          <w:p w:rsidR="00FC5D84" w:rsidRDefault="00FF641E">
            <w:pPr>
              <w:jc w:val="center"/>
              <w:rPr>
                <w:sz w:val="24"/>
              </w:rPr>
            </w:pPr>
            <w:r>
              <w:rPr>
                <w:sz w:val="24"/>
              </w:rPr>
              <w:t>省级高职专业</w:t>
            </w:r>
          </w:p>
          <w:p w:rsidR="00FC5D84" w:rsidRDefault="00FF641E">
            <w:pPr>
              <w:jc w:val="center"/>
              <w:rPr>
                <w:sz w:val="24"/>
              </w:rPr>
            </w:pPr>
            <w:r>
              <w:rPr>
                <w:sz w:val="24"/>
              </w:rPr>
              <w:t>设置指导专家</w:t>
            </w:r>
          </w:p>
          <w:p w:rsidR="00FC5D84" w:rsidRDefault="00FF641E">
            <w:pPr>
              <w:jc w:val="center"/>
              <w:rPr>
                <w:sz w:val="24"/>
              </w:rPr>
            </w:pPr>
            <w:r>
              <w:rPr>
                <w:sz w:val="24"/>
              </w:rPr>
              <w:t>组织意见</w:t>
            </w:r>
          </w:p>
        </w:tc>
        <w:tc>
          <w:tcPr>
            <w:tcW w:w="7053" w:type="dxa"/>
            <w:vAlign w:val="center"/>
          </w:tcPr>
          <w:p w:rsidR="00FC5D84" w:rsidRDefault="00FC5D84">
            <w:pPr>
              <w:rPr>
                <w:sz w:val="24"/>
              </w:rPr>
            </w:pPr>
          </w:p>
          <w:p w:rsidR="00FC5D84" w:rsidRDefault="00FC5D84">
            <w:pPr>
              <w:rPr>
                <w:sz w:val="24"/>
              </w:rPr>
            </w:pPr>
          </w:p>
          <w:p w:rsidR="00FC5D84" w:rsidRDefault="00FC5D84">
            <w:pPr>
              <w:rPr>
                <w:sz w:val="24"/>
              </w:rPr>
            </w:pPr>
          </w:p>
          <w:p w:rsidR="00FC5D84" w:rsidRDefault="00FC5D84">
            <w:pPr>
              <w:rPr>
                <w:sz w:val="24"/>
              </w:rPr>
            </w:pPr>
          </w:p>
          <w:p w:rsidR="00FC5D84" w:rsidRDefault="00FC5D84">
            <w:pPr>
              <w:rPr>
                <w:sz w:val="24"/>
              </w:rPr>
            </w:pPr>
          </w:p>
          <w:p w:rsidR="00FC5D84" w:rsidRDefault="00FC5D84">
            <w:pPr>
              <w:rPr>
                <w:rFonts w:hint="eastAsia"/>
                <w:sz w:val="24"/>
              </w:rPr>
            </w:pPr>
          </w:p>
          <w:p w:rsidR="00FF641E" w:rsidRDefault="00FF641E">
            <w:pPr>
              <w:rPr>
                <w:rFonts w:hint="eastAsia"/>
                <w:sz w:val="24"/>
              </w:rPr>
            </w:pPr>
          </w:p>
          <w:p w:rsidR="00FF641E" w:rsidRDefault="00FF641E">
            <w:pPr>
              <w:rPr>
                <w:rFonts w:hint="eastAsia"/>
                <w:sz w:val="24"/>
              </w:rPr>
            </w:pPr>
          </w:p>
          <w:p w:rsidR="00FF641E" w:rsidRDefault="00FF641E">
            <w:pPr>
              <w:rPr>
                <w:sz w:val="24"/>
              </w:rPr>
            </w:pPr>
          </w:p>
          <w:p w:rsidR="00FC5D84" w:rsidRDefault="00FC5D84">
            <w:pPr>
              <w:rPr>
                <w:sz w:val="24"/>
              </w:rPr>
            </w:pPr>
          </w:p>
          <w:p w:rsidR="00FC5D84" w:rsidRDefault="00FF641E">
            <w:pPr>
              <w:ind w:firstLineChars="1350" w:firstLine="3375"/>
              <w:rPr>
                <w:sz w:val="24"/>
              </w:rPr>
            </w:pPr>
            <w:r>
              <w:rPr>
                <w:sz w:val="24"/>
              </w:rPr>
              <w:t>专家签名：</w:t>
            </w:r>
          </w:p>
          <w:p w:rsidR="00FC5D84" w:rsidRDefault="00FC5D84">
            <w:pPr>
              <w:rPr>
                <w:sz w:val="24"/>
              </w:rPr>
            </w:pPr>
          </w:p>
          <w:p w:rsidR="00FC5D84" w:rsidRDefault="00FF641E">
            <w:pPr>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FC5D84" w:rsidRDefault="00FC5D84">
      <w:pPr>
        <w:pStyle w:val="a6"/>
        <w:spacing w:line="360" w:lineRule="auto"/>
        <w:ind w:firstLine="660"/>
        <w:rPr>
          <w:rFonts w:ascii="仿宋" w:eastAsia="仿宋" w:hAnsi="仿宋" w:cs="仿宋"/>
          <w:sz w:val="32"/>
        </w:rPr>
      </w:pPr>
    </w:p>
    <w:p w:rsidR="00FC5D84" w:rsidRDefault="00FF641E">
      <w:pPr>
        <w:pStyle w:val="a6"/>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附件1：专业人才需求调研报告</w:t>
      </w:r>
    </w:p>
    <w:p w:rsidR="00FC5D84" w:rsidRDefault="00FF641E">
      <w:pPr>
        <w:adjustRightInd w:val="0"/>
        <w:snapToGrid w:val="0"/>
        <w:spacing w:line="300" w:lineRule="auto"/>
        <w:jc w:val="center"/>
        <w:rPr>
          <w:rFonts w:ascii="黑体" w:eastAsia="黑体" w:hAnsi="宋体" w:cs="宋体"/>
          <w:b/>
          <w:kern w:val="0"/>
          <w:sz w:val="32"/>
          <w:szCs w:val="32"/>
        </w:rPr>
      </w:pPr>
      <w:r>
        <w:rPr>
          <w:rFonts w:ascii="黑体" w:eastAsia="黑体" w:hAnsi="宋体" w:cs="宋体" w:hint="eastAsia"/>
          <w:b/>
          <w:kern w:val="0"/>
          <w:sz w:val="32"/>
          <w:szCs w:val="32"/>
          <w:lang/>
        </w:rPr>
        <w:t>专业人才培养方案调研报告</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我国目前已进入快速老龄化阶段。随着老龄化人口的不断增长，专业人才供给严重不足，服务质量难以保证，给我国健康养老产业可持续发展带来了挑战。目前，各级、各类院校纷纷开办老年保健与管理类专业，培养各级、各类人才，致力于解决人才需求量的问题。老年保健与管理为当前国家政策重点支持的产业，也是临汾地区产业发展的战略目标。为此，我系我系今年预申报老年管理与保健专业，培养相关人才，为以后从事老年保健与管理专业储备力量。</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为了适应目前老龄化社会的发展，满足社会对老年管理与保健技术人才的需求，加快老年保健与管理专业建设的步伐，培养满足行业、企业所需高端技能型专门人才，掌握企业（用人单位）对老年保健与管理专业人才的岗位群、工作任务、素质与能力要求、专业知识与能力结构、课程体系与实践性教学环节设置等方面的意见和需求情况，把握本专业的办学方向，找准三年制高职人才培养的定位，合理制定人才培养方案和课程体系改革等提供可靠的依据。</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我系《老年保健与管理》专业建设委员会在学院专业建设领导组的领导下，组织骨干力量深入行业企业、兄弟院校和毕业生中进行深入调研，获取详实的第一手资料，并对调研资料进行科学的分析和研究，初步提出专业改革和建设的思路。在此基础上组织教师、行业企业专家进行充分讨论，进一步明确专业人才的培养目标与方向，就业领域，职业岗位、职业资格要求、专业人才知识结构、素质和能力要求，建立与之相适应的课程体系，并对教学方法、教学手段、教学模式等给出建议，为《老年保健与管理》专业人才培养方案的修订提供可靠依据。</w:t>
      </w:r>
    </w:p>
    <w:p w:rsidR="00FC5D84" w:rsidRDefault="00FF641E">
      <w:pPr>
        <w:pStyle w:val="a6"/>
        <w:spacing w:line="360" w:lineRule="auto"/>
        <w:ind w:firstLine="502"/>
        <w:rPr>
          <w:rFonts w:ascii="宋体" w:hAnsi="宋体" w:cs="宋体"/>
          <w:b/>
          <w:bCs/>
          <w:color w:val="000000"/>
          <w:kern w:val="0"/>
          <w:sz w:val="24"/>
          <w:szCs w:val="24"/>
        </w:rPr>
      </w:pPr>
      <w:bookmarkStart w:id="27" w:name="_Toc104924974"/>
      <w:r>
        <w:rPr>
          <w:rFonts w:ascii="宋体" w:hAnsi="宋体" w:cs="宋体" w:hint="eastAsia"/>
          <w:b/>
          <w:bCs/>
          <w:color w:val="000000"/>
          <w:kern w:val="0"/>
          <w:sz w:val="24"/>
          <w:szCs w:val="24"/>
        </w:rPr>
        <w:t>一、调研方案</w:t>
      </w:r>
      <w:bookmarkEnd w:id="27"/>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（一）调研目的</w:t>
      </w:r>
    </w:p>
    <w:p w:rsidR="00FC5D84" w:rsidRDefault="00FF641E">
      <w:pPr>
        <w:pStyle w:val="a6"/>
        <w:spacing w:line="360" w:lineRule="auto"/>
        <w:ind w:firstLine="500"/>
        <w:rPr>
          <w:rFonts w:ascii="仿宋" w:eastAsia="仿宋" w:hAnsi="仿宋" w:cs="宋体"/>
          <w:kern w:val="0"/>
          <w:sz w:val="28"/>
          <w:szCs w:val="28"/>
        </w:rPr>
      </w:pPr>
      <w:r>
        <w:rPr>
          <w:rFonts w:ascii="宋体" w:hAnsi="宋体" w:cs="宋体" w:hint="eastAsia"/>
          <w:color w:val="000000"/>
          <w:kern w:val="0"/>
          <w:sz w:val="24"/>
          <w:szCs w:val="24"/>
        </w:rPr>
        <w:t>此次调研的目的是通过调查，了解老年保健与管理岗位具体的工作内容，了解此专业对新进员工的基本知识、能力、素质要求及员工职业规划，通过调研直接指导我们的课程开发，指导我们的课堂教学及校本教材的开发，创建职业教育的特色和品牌，深化老年管理与保健技术专业“校企结合”的专业人才培养模式改革，探索适合本专业本层次培养的基于工作过程系统化的专业课程体系，提升人才培养品质，进而培养汽车维修技能型人才。</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lastRenderedPageBreak/>
        <w:t>（二）调研指导思想</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坚持以科学发展观为指导，充分尊重行业用人单位对生产与服务一线应用型人才的客观要求，结合本校毕业生从业现状和职业生涯发展的需求，以就业为导向，以能力为本位，以岗位群的需要和职业标准为依据，把握用人单位对本专业的需求，明确专业培养目标，探索智能网联汽车技术专业的教学改革新思路和新方案。</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（三）调研基本思路和方法</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为使老年保健与管理专业人才培养的目标和规格凸现职业教育的针对性、实践性和先进性，与用人单位需求实现“零距离”对接，通过紧紧依靠行业、企业，深入与本专业联系较为紧密的行业协会、企业和兄弟学校等单位沟通，从而能从宏观上把握行业、用人单位的人才需求及职业学校人才培养的现状。在此基础上确定老年管理与保健专业教学改革思路、培养目标等，提出老年保健与管理专业建设的思路和建议。</w:t>
      </w:r>
    </w:p>
    <w:p w:rsidR="00FC5D84" w:rsidRDefault="00FF641E">
      <w:pPr>
        <w:pStyle w:val="a6"/>
        <w:spacing w:line="360" w:lineRule="auto"/>
        <w:ind w:firstLine="502"/>
        <w:rPr>
          <w:rFonts w:ascii="宋体" w:hAnsi="宋体" w:cs="宋体"/>
          <w:b/>
          <w:bCs/>
          <w:color w:val="000000"/>
          <w:kern w:val="0"/>
          <w:sz w:val="24"/>
          <w:szCs w:val="24"/>
        </w:rPr>
      </w:pPr>
      <w:bookmarkStart w:id="28" w:name="_Toc104924975"/>
      <w:r>
        <w:rPr>
          <w:rFonts w:ascii="宋体" w:hAnsi="宋体" w:cs="宋体" w:hint="eastAsia"/>
          <w:b/>
          <w:bCs/>
          <w:color w:val="000000"/>
          <w:kern w:val="0"/>
          <w:sz w:val="24"/>
          <w:szCs w:val="24"/>
        </w:rPr>
        <w:t>二、行业背景</w:t>
      </w:r>
      <w:bookmarkEnd w:id="28"/>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“健康中国 2030”规划纲要中提出，要努力实现从以治病为中心向以健康为中心转变，从以“治已病”为中心向以“治未病”为中心转变，从疾病管理向健康管理转变。我国目前已进入快速老龄化阶段，根据全国老龄办公布的数据，截至2017年底，我国60岁以上人口已达2.41亿人，占总人口比例为17.3%，其中 80岁以上高龄老年人2400万人。与此同时，老年群体的服务需求不断增长。据预测，2020年老年人口消费总量达到4.3万亿元，2030年将扩大为13万亿元。</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1999 年我国开设老年服务与管理专业，截至 2014 年，全国共有63所高职院校设有该专业，以高职院校为主，有少数本科院校招收社会工作（老年保健与管理方向）本科生，没有研究生层次的院校，更没有一所养老福祉大。近年来，伴随着国家养老政策的进一步完善，老年保健与管理专业迎来了快速发展阶段，随着老龄化程度的加剧和政策的引导，全国开设老年保健与管理专业的院校迅速增多。仅高职院校就从2014年的63所增加到2017年的159所。政府重视、院校积极、行业支持、机构助力，养老服务人才培养形成了学历教育和职业培训两大体系。可以说，老年保健与管理专业作为一个新兴专业，正处于蓬勃发展阶段。</w:t>
      </w:r>
    </w:p>
    <w:p w:rsidR="00FC5D84" w:rsidRDefault="00FF641E">
      <w:pPr>
        <w:pStyle w:val="a6"/>
        <w:spacing w:line="360" w:lineRule="auto"/>
        <w:ind w:firstLine="502"/>
        <w:rPr>
          <w:rFonts w:ascii="宋体" w:hAnsi="宋体" w:cs="宋体"/>
          <w:b/>
          <w:bCs/>
          <w:color w:val="000000"/>
          <w:kern w:val="0"/>
          <w:sz w:val="24"/>
          <w:szCs w:val="24"/>
        </w:rPr>
      </w:pPr>
      <w:bookmarkStart w:id="29" w:name="_Toc104924976"/>
      <w:r>
        <w:rPr>
          <w:rFonts w:ascii="宋体" w:hAnsi="宋体" w:cs="宋体" w:hint="eastAsia"/>
          <w:b/>
          <w:bCs/>
          <w:color w:val="000000"/>
          <w:kern w:val="0"/>
          <w:sz w:val="24"/>
          <w:szCs w:val="24"/>
        </w:rPr>
        <w:t>三、专业建设现状汇总与分析</w:t>
      </w:r>
      <w:bookmarkEnd w:id="29"/>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 xml:space="preserve">人才培养模式 </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lastRenderedPageBreak/>
        <w:t>现有的人才培养模式主要围绕协同育人和特色办学两个方面实施。如鞍山师范学院高职院“万佳宜康”冠名班，实施“双元育人、交替训教、岗位培养，学生双重身份、工学交替、岗位成才”的工学结合模式，将职业教育置于企业之中，为企业发展提供人才保障。山东商业职业技术学院组建校企协同育人“订单班”，自 2012 年起与多家养老企业合作，实现招生、就业“双赢”目标。武汉民政职业学院通过校、企、行、政联合办学，打造“开放式课堂”，将学校教育与养老企业、养老行业和政府指导全面联合起来，并邀请省工会、老年文化艺术团体等也参与到学生培养中。石家庄职业技术学院结合本院专业设置特点，在制订人才培养方案时结合新型养老模式和行业发展趋势，设置旅游养老产业运营、老年教育管理和智慧养老运营 3 个专业方向，分别侧重“旅游＋养老”“教育＋养老”“互联网＋养老”服务人才培养，使得培养出来的人才能够适应养老服务不同层次、不同领域、不同人群的需求，给学生更多就业机会。王家丽提出在职业院校护理教育中实施老年服务与管理人才培养模式，融入老年服务相关知识，能够有效提高学生老年护理技术，促进老年服务和管理人才培养。另外，也有院校根据学生特定的学习阶段进行人才培养探索。如淄博职业学院通过医养结合实习模式，将实习分为医疗护理认知实习和养老照护顶岗实习两个阶段，为医养结合型老年服务与管理人才培养奠定基础。</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 xml:space="preserve">课程体系 </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目前，老年保健与管理专业课程体系构建主要围绕夯实知识、提高能力、培养素质 3 方面展开，根据养老服务工作任务、岗位设置、协同育人、特色办学进行专业课程设置。比较完善的有张烨等提出的“三核”课程体系，将课程体系分为内核课程、中核课程、外核课程。内核课程是指与学生必须掌握的核心知识和技能匹配的主干核心课程，如老年康复护理技术、老年福利机构经营与管理实务等；中核课程是指为保证内核课程的顺利学习而设置的基础性课程，如社会工作概论、老年营养与膳食等；外核课程是指为提高养老服务岗位工作能力而设置的拓展延伸课程，如通用职业素质课程。另外，也有学校根据工作任务及岗位设置进行课程体系建设。如根据老年护理、老年慢性病管理、老年饮食营养、老年康复保健等工作任务，对照设置老年健康照护技术、慢性病管理、营养与食品卫生、康复技术等课程；依据岗位设置（主要就业岗、相关工作岗、发展工作岗）开设老年护理、老年社会工作、老年能力评估等课程。校企协同育人模式下的课程设计，根据企业发展特点，以“双</w:t>
      </w:r>
      <w:r>
        <w:rPr>
          <w:rFonts w:ascii="宋体" w:hAnsi="宋体" w:cs="宋体" w:hint="eastAsia"/>
          <w:color w:val="000000"/>
          <w:kern w:val="0"/>
          <w:sz w:val="24"/>
          <w:szCs w:val="24"/>
        </w:rPr>
        <w:lastRenderedPageBreak/>
        <w:t xml:space="preserve">元育人、交替训教、岗位培养，学生双重身份、工学交替、岗位成才”为特征，校企共议课程体系、共定课程内容。 </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 xml:space="preserve">教师团队 </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 xml:space="preserve">各高职院校结合自身办学特点，努力打造一支整体素质高、结构合理、业务过硬、具有实践能力和创新精神的专兼结合的“双师型”师资队伍，包括老年护理教师、康复保健教师、心理学教师、营养学教师、养老健康照护实训教师等，并聘请健康服务相关行业专家作为兼职教师。而以协同育人为特征的校企合作班，学校知识导师与企业技能导师共同实施教学，知识导师负责专业理论知识传授、技术与基本技能培养，技能导师负责岗位技能训练。 </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 xml:space="preserve">应用型实训室 </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老年保健与管理专业实训室建设主要分校内实训室和校外实训室两部分。校内实训室可根据理实一体化教学要求，结合自身办学特点进行模块划分，再围绕各模块继续细化设立专业化、标准化的现代老年服务与管理实训基地，把单一的实训室建设成多层次、多功能的综合实践基地，实现资源利用的最大化。如天津中德应用技术大学老年服务与管理专业建有智能化养老机构实训室（包括心理评估室、心理咨询室、智能化管理中控室、休闲娱乐区、卧室区、卫浴区、多功能室）、营养配餐模拟实训室、老年护理康复实训室（包括康复护理示教区、康复训练区）。校外实训室多为医疗单位、大型康复中心、高端养老机构等，为学生社会实践、临床实习、职业实训等创造良好的育人环境，实现社会资源共享。</w:t>
      </w:r>
    </w:p>
    <w:p w:rsidR="00FC5D84" w:rsidRDefault="00FF641E">
      <w:pPr>
        <w:pStyle w:val="a6"/>
        <w:spacing w:line="360" w:lineRule="auto"/>
        <w:ind w:firstLine="502"/>
        <w:rPr>
          <w:rFonts w:ascii="宋体" w:hAnsi="宋体" w:cs="宋体"/>
          <w:b/>
          <w:bCs/>
          <w:color w:val="000000"/>
          <w:kern w:val="0"/>
          <w:sz w:val="24"/>
          <w:szCs w:val="24"/>
        </w:rPr>
      </w:pPr>
      <w:bookmarkStart w:id="30" w:name="_Toc104924977"/>
      <w:r>
        <w:rPr>
          <w:rFonts w:ascii="宋体" w:hAnsi="宋体" w:cs="宋体" w:hint="eastAsia"/>
          <w:b/>
          <w:bCs/>
          <w:color w:val="000000"/>
          <w:kern w:val="0"/>
          <w:sz w:val="24"/>
          <w:szCs w:val="24"/>
        </w:rPr>
        <w:t>四、调研情况分析</w:t>
      </w:r>
      <w:bookmarkEnd w:id="30"/>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1.专业养老人才发展现状及趋势分析</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山西省统计局发布的第七次人口普查数据中显示：全省常住人口中与2010年相比，0-14岁、15-59岁比重分别下降0.74个百分点、6.65个百分点；60岁及以上人口比重上升7.39个百分点，其中65岁及以上人口比重上升5.33个百分点。普查数据表明山西省人口老龄化程度进一步加深，未来一段时期山西省将持续面临人口长期均衡发展的压力。</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近日发布的《中共中央 国务院关于加强新时代老龄工作的意见》强调把积极老龄观、健康老龄化理念融入经济社会发展全过程，对完善老年人健康支撑体系作出明确部署。《2017年中国养老服务业发展年报(人才篇)》显示，目前我国持证养老</w:t>
      </w:r>
      <w:r>
        <w:rPr>
          <w:rFonts w:ascii="宋体" w:hAnsi="宋体" w:cs="宋体" w:hint="eastAsia"/>
          <w:color w:val="000000"/>
          <w:kern w:val="0"/>
          <w:sz w:val="24"/>
          <w:szCs w:val="24"/>
        </w:rPr>
        <w:lastRenderedPageBreak/>
        <w:t>护理人员不足2万人，而需求量至少为15万人。年报透露，第四次中国城乡老年人生活状况抽样调查结果显示，2015年我国失能半失能老年人口总数大致为4063万，占老年人口比例的18.3%;按照国际标准每3个失能老人配备一名护理员推算，我国至少需要1300多万护理员。</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2．三年制高职老年保健与管理专业人才需求分析</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我国养老护理员队伍建设以及培养模式尚不成熟，存在着护理人员文化素质不高、专业技能水平不够、年龄偏大、流动性强，不稳定、缺乏系统培训等问题。随着社会的发展，医学的进步。人类进入老龄化时代，我国也提高了对养老护理员的重视程度，民政部于2001年发布了《老年人福利机构基本规范》，规范中明确规定:从事老年人社会福利机构的人员要经过专业培训，获得职业资格证书后持证上岗，更应该熟练掌握所从事工作的基本知识和专业技能；国务院于2006年下发了《关于加快发展养老服务业的意见》，在本意见中明确指出要加快培养老年护理学专业型人才，要有计划地在高等院校和中等职业学校增设养老服务相关专业和课程，随着国家政策法规的发布以及社会对养老护理问题的关注，高职高专专业目录中开始设置“老年人服务与管理、老年护理、康复护理等相关课程从而加快了养老护理人才的培养。通过调研表明，老年保健与管理专业生源有现有的优势和潜在的市场。</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3.在校学生学情及毕业生就业情况分析</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通过在校生调查报告，我们发现：有大部分学生对于老年护理的兴趣很高（约42.3%），兴趣是学习的动力，这对于同学们接受学习更多的老年照护知识提供了很好的驱动。在对于毕业学生毕业后就业情况的问卷中，我们发现虽然当前对于护理人员需求量很大，但是大部分学生仍对就业持保守态度。有56.2%的学生的问卷答案体现出选择在医院进行就业，分布于各个科室，很看重职业稳定；当问到是否了解老年保健与管理或就业时是否考虑过此行业，有76.4%的学生表示听过但并不了解，只有少于10%的学生到养老机构等单位进行就业，这表明老年保健与管理并不被大多数学生所了解，并作为就业的一项选项。</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4.养老机构调查结果分析</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我们从养老机构反馈的信息来看，养老机构等单位对我系毕业生的总体印象是良好的。虽然学生数很少，但为用人单位注入新鲜血液，这一点从调查问卷中能明显感觉到。当被问到人员需求时，有80%的表示希望引进更多的年轻人才，希望更</w:t>
      </w:r>
      <w:r>
        <w:rPr>
          <w:rFonts w:ascii="宋体" w:hAnsi="宋体" w:cs="宋体" w:hint="eastAsia"/>
          <w:color w:val="000000"/>
          <w:kern w:val="0"/>
          <w:sz w:val="24"/>
          <w:szCs w:val="24"/>
        </w:rPr>
        <w:lastRenderedPageBreak/>
        <w:t>多的重视老年行业。</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5.结论及思考</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通过本次调查中我们可以发现。当前我系学生就业仍是一大难题，学生在校期间对于老年照护的兴趣很大，可以结合此优势，通过为学生开设老年保健与管理这一专业，定向为养老机构等用人单位输送人才，同时解决学生就业及用人单位用人问题。</w:t>
      </w:r>
    </w:p>
    <w:p w:rsidR="00FC5D84" w:rsidRDefault="00FF641E">
      <w:pPr>
        <w:pStyle w:val="a6"/>
        <w:spacing w:line="360" w:lineRule="auto"/>
        <w:ind w:firstLine="502"/>
        <w:rPr>
          <w:rFonts w:ascii="宋体" w:hAnsi="宋体" w:cs="宋体"/>
          <w:b/>
          <w:bCs/>
          <w:color w:val="000000"/>
          <w:kern w:val="0"/>
          <w:sz w:val="24"/>
          <w:szCs w:val="24"/>
        </w:rPr>
      </w:pPr>
      <w:bookmarkStart w:id="31" w:name="_Toc104924978"/>
      <w:r>
        <w:rPr>
          <w:rFonts w:ascii="宋体" w:hAnsi="宋体" w:cs="宋体" w:hint="eastAsia"/>
          <w:b/>
          <w:bCs/>
          <w:color w:val="000000"/>
          <w:kern w:val="0"/>
          <w:sz w:val="24"/>
          <w:szCs w:val="24"/>
        </w:rPr>
        <w:t>五、职业分析</w:t>
      </w:r>
      <w:bookmarkEnd w:id="31"/>
    </w:p>
    <w:tbl>
      <w:tblPr>
        <w:tblStyle w:val="a5"/>
        <w:tblpPr w:leftFromText="180" w:rightFromText="180" w:vertAnchor="text" w:horzAnchor="page" w:tblpXSpec="center" w:tblpY="317"/>
        <w:tblOverlap w:val="never"/>
        <w:tblW w:w="8904" w:type="dxa"/>
        <w:jc w:val="center"/>
        <w:tblLook w:val="04A0"/>
      </w:tblPr>
      <w:tblGrid>
        <w:gridCol w:w="761"/>
        <w:gridCol w:w="1783"/>
        <w:gridCol w:w="6360"/>
      </w:tblGrid>
      <w:tr w:rsidR="00FC5D84">
        <w:trPr>
          <w:trHeight w:val="341"/>
          <w:jc w:val="center"/>
        </w:trPr>
        <w:tc>
          <w:tcPr>
            <w:tcW w:w="761" w:type="dxa"/>
            <w:tcBorders>
              <w:top w:val="single" w:sz="4" w:space="0" w:color="auto"/>
              <w:left w:val="single" w:sz="4" w:space="0" w:color="auto"/>
              <w:bottom w:val="single" w:sz="4" w:space="0" w:color="auto"/>
              <w:right w:val="single" w:sz="4" w:space="0" w:color="auto"/>
            </w:tcBorders>
          </w:tcPr>
          <w:p w:rsidR="00FC5D84" w:rsidRDefault="00FF641E">
            <w:pPr>
              <w:pStyle w:val="a6"/>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序号</w:t>
            </w:r>
          </w:p>
        </w:tc>
        <w:tc>
          <w:tcPr>
            <w:tcW w:w="1783" w:type="dxa"/>
            <w:tcBorders>
              <w:top w:val="single" w:sz="4" w:space="0" w:color="auto"/>
              <w:left w:val="single" w:sz="4" w:space="0" w:color="auto"/>
              <w:bottom w:val="single" w:sz="4" w:space="0" w:color="auto"/>
              <w:right w:val="single" w:sz="4" w:space="0" w:color="auto"/>
            </w:tcBorders>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就业岗位</w:t>
            </w:r>
          </w:p>
        </w:tc>
        <w:tc>
          <w:tcPr>
            <w:tcW w:w="6360" w:type="dxa"/>
            <w:tcBorders>
              <w:top w:val="single" w:sz="4" w:space="0" w:color="auto"/>
              <w:left w:val="single" w:sz="4" w:space="0" w:color="auto"/>
              <w:bottom w:val="single" w:sz="4" w:space="0" w:color="auto"/>
              <w:right w:val="single" w:sz="4" w:space="0" w:color="auto"/>
            </w:tcBorders>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职业方向</w:t>
            </w:r>
          </w:p>
        </w:tc>
      </w:tr>
      <w:tr w:rsidR="00FC5D84">
        <w:trPr>
          <w:trHeight w:val="1203"/>
          <w:jc w:val="center"/>
        </w:trPr>
        <w:tc>
          <w:tcPr>
            <w:tcW w:w="761"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83"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养老机构的护理员</w:t>
            </w:r>
          </w:p>
        </w:tc>
        <w:tc>
          <w:tcPr>
            <w:tcW w:w="6360" w:type="dxa"/>
            <w:tcBorders>
              <w:top w:val="single" w:sz="4" w:space="0" w:color="auto"/>
              <w:left w:val="single" w:sz="4" w:space="0" w:color="auto"/>
              <w:bottom w:val="single" w:sz="4" w:space="0" w:color="auto"/>
              <w:right w:val="single" w:sz="4" w:space="0" w:color="auto"/>
            </w:tcBorders>
          </w:tcPr>
          <w:p w:rsidR="00FC5D84" w:rsidRDefault="00FF641E">
            <w:pPr>
              <w:pStyle w:val="a6"/>
              <w:spacing w:line="360" w:lineRule="auto"/>
              <w:ind w:firstLine="500"/>
              <w:jc w:val="left"/>
              <w:rPr>
                <w:rFonts w:ascii="宋体" w:hAnsi="宋体" w:cs="宋体"/>
                <w:color w:val="000000"/>
                <w:kern w:val="0"/>
                <w:sz w:val="24"/>
                <w:szCs w:val="24"/>
              </w:rPr>
            </w:pPr>
            <w:r>
              <w:rPr>
                <w:rFonts w:ascii="宋体" w:hAnsi="宋体" w:cs="宋体" w:hint="eastAsia"/>
                <w:color w:val="000000"/>
                <w:kern w:val="0"/>
                <w:sz w:val="24"/>
                <w:szCs w:val="24"/>
              </w:rPr>
              <w:t>主要岗位是对各级养老机构提供养老护理员培训、对养老机构的各类老人提供养老护理，对老年人员提供一对一的私人护理。</w:t>
            </w:r>
          </w:p>
        </w:tc>
      </w:tr>
      <w:tr w:rsidR="00FC5D84">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783"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养老机构的心理咨询员</w:t>
            </w:r>
          </w:p>
        </w:tc>
        <w:tc>
          <w:tcPr>
            <w:tcW w:w="6360" w:type="dxa"/>
            <w:tcBorders>
              <w:top w:val="single" w:sz="4" w:space="0" w:color="auto"/>
              <w:left w:val="single" w:sz="4" w:space="0" w:color="auto"/>
              <w:bottom w:val="single" w:sz="4" w:space="0" w:color="auto"/>
              <w:right w:val="single" w:sz="4" w:space="0" w:color="auto"/>
            </w:tcBorders>
          </w:tcPr>
          <w:p w:rsidR="00FC5D84" w:rsidRDefault="00FF641E">
            <w:pPr>
              <w:pStyle w:val="a6"/>
              <w:spacing w:line="360" w:lineRule="auto"/>
              <w:ind w:firstLine="500"/>
              <w:jc w:val="left"/>
              <w:rPr>
                <w:rFonts w:ascii="宋体" w:hAnsi="宋体" w:cs="宋体"/>
                <w:color w:val="000000"/>
                <w:kern w:val="0"/>
                <w:sz w:val="24"/>
                <w:szCs w:val="24"/>
              </w:rPr>
            </w:pPr>
            <w:r>
              <w:rPr>
                <w:rFonts w:ascii="宋体" w:hAnsi="宋体" w:cs="宋体" w:hint="eastAsia"/>
                <w:color w:val="000000"/>
                <w:kern w:val="0"/>
                <w:sz w:val="24"/>
                <w:szCs w:val="24"/>
              </w:rPr>
              <w:t>从事养老机构老年人心理咨询工作:也可对老年人提供一对一私人心理咨询。主要岗位是养老机构的心理咨询师；社区服务人员。</w:t>
            </w:r>
          </w:p>
        </w:tc>
      </w:tr>
      <w:tr w:rsidR="00FC5D84">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783"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康复保健师</w:t>
            </w:r>
          </w:p>
        </w:tc>
        <w:tc>
          <w:tcPr>
            <w:tcW w:w="6360" w:type="dxa"/>
            <w:tcBorders>
              <w:top w:val="single" w:sz="4" w:space="0" w:color="auto"/>
              <w:left w:val="single" w:sz="4" w:space="0" w:color="auto"/>
              <w:bottom w:val="single" w:sz="4" w:space="0" w:color="auto"/>
              <w:right w:val="single" w:sz="4" w:space="0" w:color="auto"/>
            </w:tcBorders>
          </w:tcPr>
          <w:p w:rsidR="00FC5D84" w:rsidRDefault="00FF641E">
            <w:pPr>
              <w:pStyle w:val="a6"/>
              <w:spacing w:line="360" w:lineRule="auto"/>
              <w:ind w:firstLine="500"/>
              <w:jc w:val="left"/>
              <w:rPr>
                <w:rFonts w:ascii="宋体" w:hAnsi="宋体" w:cs="宋体"/>
                <w:color w:val="000000"/>
                <w:kern w:val="0"/>
                <w:sz w:val="24"/>
                <w:szCs w:val="24"/>
              </w:rPr>
            </w:pPr>
            <w:r>
              <w:rPr>
                <w:rFonts w:ascii="宋体" w:hAnsi="宋体" w:cs="宋体" w:hint="eastAsia"/>
                <w:color w:val="000000"/>
                <w:kern w:val="0"/>
                <w:sz w:val="24"/>
                <w:szCs w:val="24"/>
              </w:rPr>
              <w:t>可在养老机构从事健康咨询:可提供私人保健服务。主要岗位是养老机构医疗及康复人员；社区医疗及康复人员。</w:t>
            </w:r>
          </w:p>
        </w:tc>
      </w:tr>
      <w:tr w:rsidR="00FC5D84">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83"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养老机构管理员</w:t>
            </w:r>
          </w:p>
        </w:tc>
        <w:tc>
          <w:tcPr>
            <w:tcW w:w="6360"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在养老机构从事管理工作。</w:t>
            </w:r>
          </w:p>
        </w:tc>
      </w:tr>
      <w:tr w:rsidR="00FC5D84">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783"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老年产品及老年产业营销员</w:t>
            </w:r>
          </w:p>
        </w:tc>
        <w:tc>
          <w:tcPr>
            <w:tcW w:w="6360"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从事老年产品的开发与营销。</w:t>
            </w:r>
          </w:p>
        </w:tc>
      </w:tr>
      <w:tr w:rsidR="00FC5D84">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783"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营养师</w:t>
            </w:r>
          </w:p>
        </w:tc>
        <w:tc>
          <w:tcPr>
            <w:tcW w:w="6360"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从事与老年疾病有关的营养工作。</w:t>
            </w:r>
          </w:p>
        </w:tc>
      </w:tr>
      <w:tr w:rsidR="00FC5D84">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783"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社会工作师</w:t>
            </w:r>
          </w:p>
        </w:tc>
        <w:tc>
          <w:tcPr>
            <w:tcW w:w="6360" w:type="dxa"/>
            <w:tcBorders>
              <w:top w:val="single" w:sz="4" w:space="0" w:color="auto"/>
              <w:left w:val="single" w:sz="4" w:space="0" w:color="auto"/>
              <w:bottom w:val="single" w:sz="4" w:space="0" w:color="auto"/>
              <w:right w:val="single" w:sz="4" w:space="0" w:color="auto"/>
            </w:tcBorders>
            <w:vAlign w:val="center"/>
          </w:tcPr>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从事社会救助社会福利服务社区管理与服务。</w:t>
            </w:r>
          </w:p>
        </w:tc>
      </w:tr>
    </w:tbl>
    <w:p w:rsidR="00FC5D84" w:rsidRDefault="00FC5D84">
      <w:pPr>
        <w:spacing w:line="360" w:lineRule="auto"/>
        <w:rPr>
          <w:rFonts w:ascii="宋体" w:hAnsi="宋体" w:cs="宋体"/>
          <w:color w:val="000000"/>
          <w:kern w:val="0"/>
          <w:sz w:val="24"/>
          <w:szCs w:val="24"/>
        </w:rPr>
      </w:pPr>
    </w:p>
    <w:p w:rsidR="00FC5D84" w:rsidRDefault="00FF641E">
      <w:pPr>
        <w:pStyle w:val="a6"/>
        <w:spacing w:line="360" w:lineRule="auto"/>
        <w:ind w:firstLine="502"/>
        <w:rPr>
          <w:rFonts w:ascii="宋体" w:hAnsi="宋体" w:cs="宋体"/>
          <w:b/>
          <w:bCs/>
          <w:color w:val="000000"/>
          <w:kern w:val="0"/>
          <w:sz w:val="24"/>
          <w:szCs w:val="24"/>
        </w:rPr>
      </w:pPr>
      <w:bookmarkStart w:id="32" w:name="_Toc104924979"/>
      <w:r>
        <w:rPr>
          <w:rFonts w:ascii="宋体" w:hAnsi="宋体" w:cs="宋体" w:hint="eastAsia"/>
          <w:b/>
          <w:bCs/>
          <w:color w:val="000000"/>
          <w:kern w:val="0"/>
          <w:sz w:val="24"/>
          <w:szCs w:val="24"/>
        </w:rPr>
        <w:t>六、专业建设改革思路</w:t>
      </w:r>
      <w:bookmarkEnd w:id="32"/>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（一）办学模式</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与企业开展产、学、研合作，开拓校企联合办学的模式。引进校内外优秀师资力量，加强办学能力。</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（二）教学改革</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lastRenderedPageBreak/>
        <w:t>首先，要进行专业结构和课程设置的改革。专业调整既要着眼于学校的办学条件，更要着眼于社会需求，要避免人才培养和社会需求的脱节。课程设置既要有利于培养学生专业素质，也要有利于培养学生的整体素质。要加强基础课的教育，为学生的今后发展打下坚实的基础。 可开设课程《老年常见病预防与照护》《老年人体结构与机能》、《老年康复》、《老年心理健康与维护》、《按摩与保健》、《养老机构管理与运营实物》《银发营销》、《老年社会工作理论与实物》等课程。</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 xml:space="preserve">    其次，素质教育要从教学内容，方法与手段上得到充分的体现。在教学内容上，要摒弃陈旧的教学内容，注意知识的更新；要改变过去只重知识传授的做法，把发展独立思考和独立判断的一般能力放在首位，注重传授学习知识，运用知识及探索和检验知识的方法，并在课程内容中融入有关创造知识的主体的高尚精神境界 ；在教学方法与手段上，则是要改变过去的被动灌输方法，重在激发学生的学习主动性和学习潜能，重点加强对于进行创造性活动有关的方法，能力，品格的教育 ；要努力改变学生忽视基础理论学习的倾向，提高学生学习基础理论课的兴趣。 </w:t>
      </w:r>
      <w:r>
        <w:rPr>
          <w:rFonts w:ascii="宋体" w:hAnsi="宋体" w:cs="宋体" w:hint="eastAsia"/>
          <w:color w:val="000000"/>
          <w:kern w:val="0"/>
          <w:sz w:val="24"/>
          <w:szCs w:val="24"/>
        </w:rPr>
        <w:br/>
        <w:t xml:space="preserve">    第三，要加强专业实践教学。教学方法多采用理-实一体、任务驱动或项目教学及角色扮演、情景教学和案例教学法，以学生为主体，让学生在做中学，注重学告实践能力的培养。事实证明，实践教学对于学生检验所学的知识，培养学生的各方面能力有着重要作用 ；同时实践教学对于学生接触，了解社会实际，认识自身的优势和不足，从而调整心态，有针对性地进一步加强自身的学习和修养，以及缩短学生毕业后与社会的适应期也起到了很好的作用，应该大力加强。要建立加强学校和社会有关部门，行业的联系，为实践教学创造良好的条件 ；要增加学生实习实训的时间和机会，并保证实习实训质量。同时保证有足够的实训设备，才能满足实训的需要。要建立稳定的校内、校外实践教学基地，满足理论实践一体化教学模式的需要。</w:t>
      </w:r>
    </w:p>
    <w:p w:rsidR="00FC5D84" w:rsidRDefault="00FF641E">
      <w:pPr>
        <w:pStyle w:val="a6"/>
        <w:spacing w:line="360" w:lineRule="auto"/>
        <w:ind w:firstLine="500"/>
        <w:rPr>
          <w:rFonts w:ascii="宋体" w:hAnsi="宋体" w:cs="宋体"/>
          <w:color w:val="000000"/>
          <w:kern w:val="0"/>
          <w:sz w:val="24"/>
          <w:szCs w:val="24"/>
        </w:rPr>
      </w:pPr>
      <w:r>
        <w:rPr>
          <w:rFonts w:ascii="宋体" w:hAnsi="宋体" w:cs="宋体" w:hint="eastAsia"/>
          <w:color w:val="000000"/>
          <w:kern w:val="0"/>
          <w:sz w:val="24"/>
          <w:szCs w:val="24"/>
        </w:rPr>
        <w:t>第四，加强师资力量培养。教师是教学活动的主体之一，高水平的教师才能培养高质量的学生。在毕业生调查过程中，我们常听到学生对某些上课上得好，对学生认真负责的老师的称赞和感激，也听到过学生对少数课上得不好甚至对学生也不负责的教师的责备；还有不少毕业生说，学生想不想学，很大程度取决于老师教得好不好，这些都说明教师对于学生的学习和成长的极其重要性。因此，学校必须加强教师队伍的建设和培养。一是要尊重教师。教师的地位不仅仅是一个待遇问题，</w:t>
      </w:r>
      <w:r>
        <w:rPr>
          <w:rFonts w:ascii="宋体" w:hAnsi="宋体" w:cs="宋体" w:hint="eastAsia"/>
          <w:color w:val="000000"/>
          <w:kern w:val="0"/>
          <w:sz w:val="24"/>
          <w:szCs w:val="24"/>
        </w:rPr>
        <w:lastRenderedPageBreak/>
        <w:t xml:space="preserve">关键是从制度上和政策落实上如何维护教师的权利和利益。二是要注重发挥教师的主人翁精神和工作积极性。教师是教学改革的主体，是推进教学改革的源动力。没有教学组织和广大教师积极支持和主动参与，教学方式的改革就不能落到实处，素质教育就无法实施。要通过建立科学合理的教师保证课堂教学质量的激励和约束机制，充分调动教师的工作积极性，促使教师把不断进行教学改革，提高教学质量转变为自觉行为，不断钻研业务，提高自身素质，特别要强调教师追求真理，崇尚学问的品格和敬业精神。 </w:t>
      </w:r>
      <w:r>
        <w:rPr>
          <w:rFonts w:ascii="宋体" w:hAnsi="宋体" w:cs="宋体" w:hint="eastAsia"/>
          <w:color w:val="000000"/>
          <w:kern w:val="0"/>
          <w:sz w:val="24"/>
          <w:szCs w:val="24"/>
        </w:rPr>
        <w:br/>
      </w: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C5D84">
      <w:pPr>
        <w:pStyle w:val="a6"/>
        <w:spacing w:line="360" w:lineRule="auto"/>
        <w:ind w:firstLineChars="0" w:firstLine="0"/>
        <w:rPr>
          <w:rFonts w:ascii="宋体" w:hAnsi="宋体" w:cs="宋体"/>
          <w:color w:val="000000"/>
          <w:kern w:val="0"/>
          <w:sz w:val="24"/>
          <w:szCs w:val="24"/>
        </w:rPr>
      </w:pPr>
    </w:p>
    <w:p w:rsidR="00FC5D84" w:rsidRDefault="00FF641E">
      <w:pPr>
        <w:pStyle w:val="a6"/>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附件2：校企合作、订单培养等方面的有关佐证材料</w:t>
      </w:r>
    </w:p>
    <w:p w:rsidR="00FC5D84" w:rsidRDefault="00FF641E">
      <w:pPr>
        <w:rPr>
          <w:rFonts w:ascii="仿宋" w:eastAsia="仿宋" w:hAnsi="仿宋" w:cs="仿宋"/>
          <w:sz w:val="32"/>
        </w:rPr>
      </w:pPr>
      <w:r>
        <w:rPr>
          <w:rFonts w:hint="eastAsia"/>
          <w:b/>
          <w:noProof/>
          <w:sz w:val="32"/>
          <w:szCs w:val="32"/>
        </w:rPr>
        <w:drawing>
          <wp:inline distT="0" distB="0" distL="114300" distR="114300">
            <wp:extent cx="6121641" cy="8116290"/>
            <wp:effectExtent l="19050" t="0" r="0" b="0"/>
            <wp:docPr id="12" name="图片 4" descr="截图2022070410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截图20220704100749"/>
                    <pic:cNvPicPr>
                      <a:picLocks noChangeAspect="1"/>
                    </pic:cNvPicPr>
                  </pic:nvPicPr>
                  <pic:blipFill>
                    <a:blip r:embed="rId10" cstate="print"/>
                    <a:stretch>
                      <a:fillRect/>
                    </a:stretch>
                  </pic:blipFill>
                  <pic:spPr>
                    <a:xfrm>
                      <a:off x="0" y="0"/>
                      <a:ext cx="6123770" cy="8119112"/>
                    </a:xfrm>
                    <a:prstGeom prst="rect">
                      <a:avLst/>
                    </a:prstGeom>
                    <a:noFill/>
                    <a:ln>
                      <a:noFill/>
                    </a:ln>
                  </pic:spPr>
                </pic:pic>
              </a:graphicData>
            </a:graphic>
          </wp:inline>
        </w:drawing>
      </w:r>
    </w:p>
    <w:p w:rsidR="00FC5D84" w:rsidRDefault="00FC5D84">
      <w:pPr>
        <w:jc w:val="center"/>
        <w:rPr>
          <w:rFonts w:ascii="仿宋" w:eastAsia="仿宋" w:hAnsi="仿宋" w:cs="仿宋"/>
          <w:sz w:val="32"/>
        </w:rPr>
      </w:pPr>
    </w:p>
    <w:p w:rsidR="00FC5D84" w:rsidRDefault="00FF641E">
      <w:pPr>
        <w:jc w:val="center"/>
      </w:pPr>
      <w:r>
        <w:rPr>
          <w:rFonts w:hint="eastAsia"/>
          <w:noProof/>
        </w:rPr>
        <w:lastRenderedPageBreak/>
        <w:drawing>
          <wp:inline distT="0" distB="0" distL="114300" distR="114300">
            <wp:extent cx="5167740" cy="8474149"/>
            <wp:effectExtent l="19050" t="0" r="0" b="0"/>
            <wp:docPr id="14" name="图片 6" descr="截图2022070411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截图20220704112559"/>
                    <pic:cNvPicPr>
                      <a:picLocks noChangeAspect="1"/>
                    </pic:cNvPicPr>
                  </pic:nvPicPr>
                  <pic:blipFill>
                    <a:blip r:embed="rId11" cstate="print"/>
                    <a:stretch>
                      <a:fillRect/>
                    </a:stretch>
                  </pic:blipFill>
                  <pic:spPr>
                    <a:xfrm>
                      <a:off x="0" y="0"/>
                      <a:ext cx="5172343" cy="8481696"/>
                    </a:xfrm>
                    <a:prstGeom prst="rect">
                      <a:avLst/>
                    </a:prstGeom>
                    <a:noFill/>
                    <a:ln>
                      <a:noFill/>
                    </a:ln>
                  </pic:spPr>
                </pic:pic>
              </a:graphicData>
            </a:graphic>
          </wp:inline>
        </w:drawing>
      </w:r>
    </w:p>
    <w:p w:rsidR="00FC5D84" w:rsidRDefault="00FC5D84">
      <w:pPr>
        <w:jc w:val="center"/>
      </w:pPr>
    </w:p>
    <w:p w:rsidR="00FC5D84" w:rsidRDefault="00FF641E">
      <w:pPr>
        <w:jc w:val="center"/>
      </w:pPr>
      <w:r>
        <w:rPr>
          <w:rFonts w:hint="eastAsia"/>
          <w:noProof/>
        </w:rPr>
        <w:lastRenderedPageBreak/>
        <w:drawing>
          <wp:inline distT="0" distB="0" distL="114300" distR="114300">
            <wp:extent cx="4939540" cy="8133907"/>
            <wp:effectExtent l="19050" t="0" r="0" b="0"/>
            <wp:docPr id="15" name="图片 7" descr="3截图2022070411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3截图20220704112619"/>
                    <pic:cNvPicPr>
                      <a:picLocks noChangeAspect="1"/>
                    </pic:cNvPicPr>
                  </pic:nvPicPr>
                  <pic:blipFill>
                    <a:blip r:embed="rId12" cstate="print"/>
                    <a:srcRect r="10359"/>
                    <a:stretch>
                      <a:fillRect/>
                    </a:stretch>
                  </pic:blipFill>
                  <pic:spPr>
                    <a:xfrm>
                      <a:off x="0" y="0"/>
                      <a:ext cx="4942136" cy="8138181"/>
                    </a:xfrm>
                    <a:prstGeom prst="rect">
                      <a:avLst/>
                    </a:prstGeom>
                    <a:noFill/>
                    <a:ln>
                      <a:noFill/>
                    </a:ln>
                  </pic:spPr>
                </pic:pic>
              </a:graphicData>
            </a:graphic>
          </wp:inline>
        </w:drawing>
      </w:r>
    </w:p>
    <w:p w:rsidR="00FC5D84" w:rsidRDefault="00FC5D84">
      <w:pPr>
        <w:jc w:val="center"/>
      </w:pPr>
    </w:p>
    <w:p w:rsidR="00FC5D84" w:rsidRDefault="00FC5D84">
      <w:pPr>
        <w:jc w:val="center"/>
      </w:pPr>
    </w:p>
    <w:p w:rsidR="00FC5D84" w:rsidRDefault="00FF641E">
      <w:pPr>
        <w:jc w:val="center"/>
      </w:pPr>
      <w:r>
        <w:rPr>
          <w:rFonts w:hint="eastAsia"/>
          <w:noProof/>
        </w:rPr>
        <w:lastRenderedPageBreak/>
        <w:drawing>
          <wp:inline distT="0" distB="0" distL="114300" distR="114300">
            <wp:extent cx="5424699" cy="8208335"/>
            <wp:effectExtent l="19050" t="0" r="4551" b="0"/>
            <wp:docPr id="17" name="图片 8" descr="4截图2022070411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4截图20220704112638"/>
                    <pic:cNvPicPr>
                      <a:picLocks noChangeAspect="1"/>
                    </pic:cNvPicPr>
                  </pic:nvPicPr>
                  <pic:blipFill>
                    <a:blip r:embed="rId13" cstate="print"/>
                    <a:stretch>
                      <a:fillRect/>
                    </a:stretch>
                  </pic:blipFill>
                  <pic:spPr>
                    <a:xfrm>
                      <a:off x="0" y="0"/>
                      <a:ext cx="5431945" cy="8219299"/>
                    </a:xfrm>
                    <a:prstGeom prst="rect">
                      <a:avLst/>
                    </a:prstGeom>
                    <a:noFill/>
                    <a:ln>
                      <a:noFill/>
                    </a:ln>
                  </pic:spPr>
                </pic:pic>
              </a:graphicData>
            </a:graphic>
          </wp:inline>
        </w:drawing>
      </w:r>
    </w:p>
    <w:p w:rsidR="00FC5D84" w:rsidRDefault="00FC5D84">
      <w:pPr>
        <w:jc w:val="center"/>
      </w:pPr>
    </w:p>
    <w:p w:rsidR="00FC5D84" w:rsidRDefault="00FC5D84">
      <w:pPr>
        <w:jc w:val="center"/>
      </w:pPr>
    </w:p>
    <w:p w:rsidR="00FC5D84" w:rsidRDefault="00FC5D84">
      <w:pPr>
        <w:jc w:val="center"/>
      </w:pPr>
    </w:p>
    <w:p w:rsidR="00FC5D84" w:rsidRDefault="00FF641E">
      <w:pPr>
        <w:jc w:val="center"/>
      </w:pPr>
      <w:r>
        <w:rPr>
          <w:rFonts w:hint="eastAsia"/>
          <w:noProof/>
        </w:rPr>
        <w:drawing>
          <wp:inline distT="0" distB="0" distL="114300" distR="114300">
            <wp:extent cx="5318495" cy="8197702"/>
            <wp:effectExtent l="19050" t="0" r="0" b="0"/>
            <wp:docPr id="18" name="图片 9" descr="5截图2022070411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5截图20220704112656"/>
                    <pic:cNvPicPr>
                      <a:picLocks noChangeAspect="1"/>
                    </pic:cNvPicPr>
                  </pic:nvPicPr>
                  <pic:blipFill>
                    <a:blip r:embed="rId14" cstate="print"/>
                    <a:stretch>
                      <a:fillRect/>
                    </a:stretch>
                  </pic:blipFill>
                  <pic:spPr>
                    <a:xfrm>
                      <a:off x="0" y="0"/>
                      <a:ext cx="5330388" cy="8216033"/>
                    </a:xfrm>
                    <a:prstGeom prst="rect">
                      <a:avLst/>
                    </a:prstGeom>
                    <a:noFill/>
                    <a:ln>
                      <a:noFill/>
                    </a:ln>
                  </pic:spPr>
                </pic:pic>
              </a:graphicData>
            </a:graphic>
          </wp:inline>
        </w:drawing>
      </w:r>
    </w:p>
    <w:p w:rsidR="00FC5D84" w:rsidRDefault="00FC5D84">
      <w:pPr>
        <w:jc w:val="center"/>
      </w:pPr>
    </w:p>
    <w:p w:rsidR="00FC5D84" w:rsidRDefault="00FC5D84">
      <w:pPr>
        <w:jc w:val="center"/>
      </w:pPr>
    </w:p>
    <w:p w:rsidR="00FC5D84" w:rsidRDefault="00FF641E">
      <w:pPr>
        <w:jc w:val="center"/>
      </w:pPr>
      <w:r>
        <w:rPr>
          <w:rFonts w:hint="eastAsia"/>
          <w:noProof/>
        </w:rPr>
        <w:drawing>
          <wp:inline distT="0" distB="0" distL="114300" distR="114300">
            <wp:extent cx="5380762" cy="8229600"/>
            <wp:effectExtent l="19050" t="0" r="0" b="0"/>
            <wp:docPr id="19" name="图片 10" descr="11截图2022070411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11截图20220704112740"/>
                    <pic:cNvPicPr>
                      <a:picLocks noChangeAspect="1"/>
                    </pic:cNvPicPr>
                  </pic:nvPicPr>
                  <pic:blipFill>
                    <a:blip r:embed="rId15" cstate="print"/>
                    <a:stretch>
                      <a:fillRect/>
                    </a:stretch>
                  </pic:blipFill>
                  <pic:spPr>
                    <a:xfrm>
                      <a:off x="0" y="0"/>
                      <a:ext cx="5377043" cy="8223912"/>
                    </a:xfrm>
                    <a:prstGeom prst="rect">
                      <a:avLst/>
                    </a:prstGeom>
                    <a:noFill/>
                    <a:ln>
                      <a:noFill/>
                    </a:ln>
                  </pic:spPr>
                </pic:pic>
              </a:graphicData>
            </a:graphic>
          </wp:inline>
        </w:drawing>
      </w:r>
    </w:p>
    <w:p w:rsidR="00FC5D84" w:rsidRDefault="00FC5D84">
      <w:pPr>
        <w:jc w:val="center"/>
      </w:pPr>
    </w:p>
    <w:p w:rsidR="00FC5D84" w:rsidRDefault="00FF641E">
      <w:pPr>
        <w:jc w:val="center"/>
      </w:pPr>
      <w:r>
        <w:rPr>
          <w:rFonts w:hint="eastAsia"/>
          <w:noProof/>
        </w:rPr>
        <w:lastRenderedPageBreak/>
        <w:drawing>
          <wp:inline distT="0" distB="0" distL="114300" distR="114300">
            <wp:extent cx="5435452" cy="8410351"/>
            <wp:effectExtent l="19050" t="0" r="0" b="0"/>
            <wp:docPr id="20" name="图片 11" descr="12截图2022070411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12截图20220704112759"/>
                    <pic:cNvPicPr>
                      <a:picLocks noChangeAspect="1"/>
                    </pic:cNvPicPr>
                  </pic:nvPicPr>
                  <pic:blipFill>
                    <a:blip r:embed="rId16" cstate="print"/>
                    <a:srcRect l="4401" r="4237" b="7622"/>
                    <a:stretch>
                      <a:fillRect/>
                    </a:stretch>
                  </pic:blipFill>
                  <pic:spPr>
                    <a:xfrm>
                      <a:off x="0" y="0"/>
                      <a:ext cx="5435453" cy="8410353"/>
                    </a:xfrm>
                    <a:prstGeom prst="rect">
                      <a:avLst/>
                    </a:prstGeom>
                    <a:noFill/>
                    <a:ln>
                      <a:noFill/>
                    </a:ln>
                  </pic:spPr>
                </pic:pic>
              </a:graphicData>
            </a:graphic>
          </wp:inline>
        </w:drawing>
      </w:r>
    </w:p>
    <w:p w:rsidR="00FC5D84" w:rsidRDefault="00FF641E">
      <w:pPr>
        <w:jc w:val="center"/>
      </w:pPr>
      <w:r>
        <w:rPr>
          <w:rFonts w:hint="eastAsia"/>
          <w:noProof/>
        </w:rPr>
        <w:lastRenderedPageBreak/>
        <w:drawing>
          <wp:inline distT="0" distB="0" distL="114300" distR="114300">
            <wp:extent cx="4784651" cy="8439733"/>
            <wp:effectExtent l="19050" t="0" r="0" b="0"/>
            <wp:docPr id="21" name="图片 12" descr="13截图2022070411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13截图20220704112813"/>
                    <pic:cNvPicPr>
                      <a:picLocks noChangeAspect="1"/>
                    </pic:cNvPicPr>
                  </pic:nvPicPr>
                  <pic:blipFill>
                    <a:blip r:embed="rId17" cstate="print"/>
                    <a:srcRect r="3597"/>
                    <a:stretch>
                      <a:fillRect/>
                    </a:stretch>
                  </pic:blipFill>
                  <pic:spPr>
                    <a:xfrm>
                      <a:off x="0" y="0"/>
                      <a:ext cx="4787072" cy="8444004"/>
                    </a:xfrm>
                    <a:prstGeom prst="rect">
                      <a:avLst/>
                    </a:prstGeom>
                    <a:noFill/>
                    <a:ln>
                      <a:noFill/>
                    </a:ln>
                  </pic:spPr>
                </pic:pic>
              </a:graphicData>
            </a:graphic>
          </wp:inline>
        </w:drawing>
      </w:r>
    </w:p>
    <w:p w:rsidR="00FC5D84" w:rsidRDefault="00FC5D84">
      <w:pPr>
        <w:jc w:val="center"/>
      </w:pPr>
    </w:p>
    <w:p w:rsidR="00FC5D84" w:rsidRDefault="00FC5D84">
      <w:pPr>
        <w:jc w:val="center"/>
      </w:pPr>
    </w:p>
    <w:p w:rsidR="00FC5D84" w:rsidRDefault="00FF641E">
      <w:pPr>
        <w:jc w:val="center"/>
      </w:pPr>
      <w:r>
        <w:rPr>
          <w:rFonts w:hint="eastAsia"/>
          <w:noProof/>
        </w:rPr>
        <w:drawing>
          <wp:inline distT="0" distB="0" distL="114300" distR="114300">
            <wp:extent cx="5176779" cy="8282763"/>
            <wp:effectExtent l="19050" t="0" r="4821" b="0"/>
            <wp:docPr id="22" name="图片 13" descr="15截图2022070411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15截图20220704112831"/>
                    <pic:cNvPicPr>
                      <a:picLocks noChangeAspect="1"/>
                    </pic:cNvPicPr>
                  </pic:nvPicPr>
                  <pic:blipFill>
                    <a:blip r:embed="rId18" cstate="print"/>
                    <a:stretch>
                      <a:fillRect/>
                    </a:stretch>
                  </pic:blipFill>
                  <pic:spPr>
                    <a:xfrm>
                      <a:off x="0" y="0"/>
                      <a:ext cx="5178576" cy="8285638"/>
                    </a:xfrm>
                    <a:prstGeom prst="rect">
                      <a:avLst/>
                    </a:prstGeom>
                    <a:noFill/>
                    <a:ln>
                      <a:noFill/>
                    </a:ln>
                  </pic:spPr>
                </pic:pic>
              </a:graphicData>
            </a:graphic>
          </wp:inline>
        </w:drawing>
      </w:r>
    </w:p>
    <w:p w:rsidR="00FC5D84" w:rsidRDefault="00FC5D84">
      <w:pPr>
        <w:jc w:val="center"/>
      </w:pPr>
    </w:p>
    <w:p w:rsidR="00FC5D84" w:rsidRDefault="00FC5D84">
      <w:pPr>
        <w:jc w:val="center"/>
      </w:pPr>
    </w:p>
    <w:p w:rsidR="00FC5D84" w:rsidRDefault="00FF641E">
      <w:pPr>
        <w:jc w:val="center"/>
      </w:pPr>
      <w:r>
        <w:rPr>
          <w:rFonts w:hint="eastAsia"/>
          <w:noProof/>
        </w:rPr>
        <w:drawing>
          <wp:inline distT="0" distB="0" distL="114300" distR="114300">
            <wp:extent cx="5371657" cy="7974419"/>
            <wp:effectExtent l="19050" t="0" r="443" b="0"/>
            <wp:docPr id="23" name="图片 14" descr="16截图2022070411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16截图20220704112847"/>
                    <pic:cNvPicPr>
                      <a:picLocks noChangeAspect="1"/>
                    </pic:cNvPicPr>
                  </pic:nvPicPr>
                  <pic:blipFill>
                    <a:blip r:embed="rId19" cstate="print"/>
                    <a:stretch>
                      <a:fillRect/>
                    </a:stretch>
                  </pic:blipFill>
                  <pic:spPr>
                    <a:xfrm>
                      <a:off x="0" y="0"/>
                      <a:ext cx="5374939" cy="7979291"/>
                    </a:xfrm>
                    <a:prstGeom prst="rect">
                      <a:avLst/>
                    </a:prstGeom>
                    <a:noFill/>
                    <a:ln>
                      <a:noFill/>
                    </a:ln>
                  </pic:spPr>
                </pic:pic>
              </a:graphicData>
            </a:graphic>
          </wp:inline>
        </w:drawing>
      </w:r>
    </w:p>
    <w:p w:rsidR="00FC5D84" w:rsidRDefault="00FC5D84">
      <w:pPr>
        <w:jc w:val="center"/>
      </w:pPr>
    </w:p>
    <w:p w:rsidR="00FC5D84" w:rsidRDefault="00FC5D84">
      <w:pPr>
        <w:jc w:val="center"/>
      </w:pPr>
    </w:p>
    <w:sectPr w:rsidR="00FC5D84" w:rsidSect="009229A0">
      <w:headerReference w:type="even" r:id="rId20"/>
      <w:headerReference w:type="default" r:id="rId21"/>
      <w:footerReference w:type="even" r:id="rId22"/>
      <w:footerReference w:type="default" r:id="rId23"/>
      <w:headerReference w:type="first" r:id="rId24"/>
      <w:footerReference w:type="first" r:id="rId25"/>
      <w:pgSz w:w="11906" w:h="16838"/>
      <w:pgMar w:top="1440" w:right="1378" w:bottom="1440" w:left="1380" w:header="851" w:footer="992" w:gutter="0"/>
      <w:pgNumType w:fmt="numberInDash" w:start="1"/>
      <w:cols w:space="720"/>
      <w:titlePg/>
      <w:docGrid w:type="linesAndChars" w:linePitch="312"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1E2" w:rsidRDefault="00D161E2">
      <w:r>
        <w:separator/>
      </w:r>
    </w:p>
  </w:endnote>
  <w:endnote w:type="continuationSeparator" w:id="0">
    <w:p w:rsidR="00D161E2" w:rsidRDefault="00D16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大标宋_GBK">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1E" w:rsidRDefault="00FF64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1E" w:rsidRDefault="00FF641E">
    <w:pPr>
      <w:pStyle w:val="a3"/>
    </w:pPr>
    <w:r>
      <w:rPr>
        <w:noProof/>
      </w:rPr>
      <w:pict>
        <v:shapetype id="_x0000_t202" coordsize="21600,21600" o:spt="202" path="m,l,21600r21600,l21600,xe">
          <v:stroke joinstyle="miter"/>
          <v:path gradientshapeok="t" o:connecttype="rect"/>
        </v:shapetype>
        <v:shape id="文本框 1" o:spid="_x0000_s2051"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FF641E" w:rsidRDefault="00FF641E">
                <w:pPr>
                  <w:snapToGrid w:val="0"/>
                  <w:rPr>
                    <w:sz w:val="18"/>
                  </w:rPr>
                </w:pPr>
                <w:r>
                  <w:rPr>
                    <w:rFonts w:ascii="宋体" w:hAnsi="宋体" w:cs="宋体" w:hint="eastAsia"/>
                    <w:szCs w:val="21"/>
                  </w:rPr>
                  <w:fldChar w:fldCharType="begin"/>
                </w:r>
                <w:r>
                  <w:rPr>
                    <w:rFonts w:ascii="宋体" w:hAnsi="宋体" w:cs="宋体" w:hint="eastAsia"/>
                    <w:szCs w:val="21"/>
                  </w:rPr>
                  <w:instrText xml:space="preserve"> PAGE  \* MERGEFORMAT </w:instrText>
                </w:r>
                <w:r>
                  <w:rPr>
                    <w:rFonts w:ascii="宋体" w:hAnsi="宋体" w:cs="宋体" w:hint="eastAsia"/>
                    <w:szCs w:val="21"/>
                  </w:rPr>
                  <w:fldChar w:fldCharType="separate"/>
                </w:r>
                <w:r w:rsidR="004013BC">
                  <w:rPr>
                    <w:rFonts w:ascii="宋体" w:hAnsi="宋体" w:cs="宋体"/>
                    <w:noProof/>
                    <w:szCs w:val="21"/>
                  </w:rPr>
                  <w:t>- 4 -</w:t>
                </w:r>
                <w:r>
                  <w:rPr>
                    <w:rFonts w:ascii="宋体" w:hAnsi="宋体" w:cs="宋体" w:hint="eastAsia"/>
                    <w:szCs w:val="21"/>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1E" w:rsidRDefault="00FF641E">
    <w:pPr>
      <w:pStyle w:val="a3"/>
      <w:ind w:leftChars="-200" w:left="-420" w:firstLineChars="233" w:firstLine="1957"/>
    </w:pPr>
    <w:r w:rsidRPr="009229A0">
      <w:rPr>
        <w:noProof/>
        <w:sz w:val="84"/>
      </w:rPr>
      <w:pict>
        <v:shapetype id="_x0000_t202" coordsize="21600,21600" o:spt="202" path="m,l,21600r21600,l21600,xe">
          <v:stroke joinstyle="miter"/>
          <v:path gradientshapeok="t" o:connecttype="rect"/>
        </v:shapetype>
        <v:shape id="文本框 16" o:spid="_x0000_s2050"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FF641E" w:rsidRDefault="00FF641E">
                <w:pPr>
                  <w:pStyle w:val="a3"/>
                </w:pPr>
                <w:fldSimple w:instr=" PAGE  \* MERGEFORMAT ">
                  <w:r w:rsidR="004013BC">
                    <w:rPr>
                      <w:noProof/>
                    </w:rPr>
                    <w:t>- 1 -</w:t>
                  </w:r>
                </w:fldSimple>
              </w:p>
            </w:txbxContent>
          </v:textbox>
          <w10:wrap anchorx="margin"/>
        </v:shape>
      </w:pict>
    </w:r>
  </w:p>
  <w:p w:rsidR="00FF641E" w:rsidRDefault="00FF641E">
    <w:pPr>
      <w:pStyle w:val="a3"/>
      <w:ind w:leftChars="-200" w:left="-420" w:firstLineChars="233" w:firstLine="419"/>
    </w:pPr>
    <w:r>
      <w:rPr>
        <w:noProof/>
      </w:rPr>
      <w:pict>
        <v:shape id="文本框 2" o:spid="_x0000_s2049" type="#_x0000_t202" style="position:absolute;left:0;text-align:left;margin-left:422.5pt;margin-top:0;width:2in;height:2in;z-index:251660288;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" filled="f" stroked="f">
          <v:textbox style="mso-fit-shape-to-text:t" inset="0,0,0,0">
            <w:txbxContent>
              <w:p w:rsidR="00FF641E" w:rsidRDefault="00FF641E">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1E2" w:rsidRDefault="00D161E2">
      <w:r>
        <w:separator/>
      </w:r>
    </w:p>
  </w:footnote>
  <w:footnote w:type="continuationSeparator" w:id="0">
    <w:p w:rsidR="00D161E2" w:rsidRDefault="00D16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1E" w:rsidRDefault="00FF641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1E" w:rsidRDefault="00FF641E">
    <w:pPr>
      <w:pStyle w:val="a4"/>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1E" w:rsidRDefault="00FF641E">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48AF8B"/>
    <w:multiLevelType w:val="singleLevel"/>
    <w:tmpl w:val="D548AF8B"/>
    <w:lvl w:ilvl="0">
      <w:start w:val="1"/>
      <w:numFmt w:val="decimal"/>
      <w:suff w:val="space"/>
      <w:lvlText w:val="%1."/>
      <w:lvlJc w:val="left"/>
    </w:lvl>
  </w:abstractNum>
  <w:abstractNum w:abstractNumId="1">
    <w:nsid w:val="EB64B4D3"/>
    <w:multiLevelType w:val="singleLevel"/>
    <w:tmpl w:val="EB64B4D3"/>
    <w:lvl w:ilvl="0">
      <w:start w:val="2"/>
      <w:numFmt w:val="chineseCounting"/>
      <w:suff w:val="nothing"/>
      <w:lvlText w:val="（%1）"/>
      <w:lvlJc w:val="left"/>
      <w:rPr>
        <w:rFonts w:hint="eastAsia"/>
      </w:rPr>
    </w:lvl>
  </w:abstractNum>
  <w:abstractNum w:abstractNumId="2">
    <w:nsid w:val="0756463C"/>
    <w:multiLevelType w:val="singleLevel"/>
    <w:tmpl w:val="0756463C"/>
    <w:lvl w:ilvl="0">
      <w:start w:val="7"/>
      <w:numFmt w:val="chineseCounting"/>
      <w:suff w:val="nothing"/>
      <w:lvlText w:val="%1、"/>
      <w:lvlJc w:val="left"/>
      <w:rPr>
        <w:rFonts w:hint="eastAsia"/>
      </w:rPr>
    </w:lvl>
  </w:abstractNum>
  <w:abstractNum w:abstractNumId="3">
    <w:nsid w:val="54F781EB"/>
    <w:multiLevelType w:val="singleLevel"/>
    <w:tmpl w:val="54F781EB"/>
    <w:lvl w:ilvl="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ZjE4NDRlZTYxYjVlNmI2YmM3OWI4ZDc4MGMwNGQ1YWUifQ=="/>
  </w:docVars>
  <w:rsids>
    <w:rsidRoot w:val="67CA0630"/>
    <w:rsid w:val="00054435"/>
    <w:rsid w:val="00195277"/>
    <w:rsid w:val="001D00F9"/>
    <w:rsid w:val="00235508"/>
    <w:rsid w:val="002F5101"/>
    <w:rsid w:val="00303F51"/>
    <w:rsid w:val="00353FF1"/>
    <w:rsid w:val="004013BC"/>
    <w:rsid w:val="00424E51"/>
    <w:rsid w:val="004377F9"/>
    <w:rsid w:val="005077A3"/>
    <w:rsid w:val="00610583"/>
    <w:rsid w:val="006B1A20"/>
    <w:rsid w:val="00707DDF"/>
    <w:rsid w:val="008224FC"/>
    <w:rsid w:val="00876D19"/>
    <w:rsid w:val="008A1924"/>
    <w:rsid w:val="008A302B"/>
    <w:rsid w:val="009229A0"/>
    <w:rsid w:val="00973CDE"/>
    <w:rsid w:val="00A476D8"/>
    <w:rsid w:val="00A97582"/>
    <w:rsid w:val="00B03DA7"/>
    <w:rsid w:val="00BE178D"/>
    <w:rsid w:val="00C50836"/>
    <w:rsid w:val="00CF53A5"/>
    <w:rsid w:val="00D01CE8"/>
    <w:rsid w:val="00D161E2"/>
    <w:rsid w:val="00D2528F"/>
    <w:rsid w:val="00D76BC8"/>
    <w:rsid w:val="00E578FD"/>
    <w:rsid w:val="00EE7392"/>
    <w:rsid w:val="00FC5D84"/>
    <w:rsid w:val="00FD071D"/>
    <w:rsid w:val="00FF641E"/>
    <w:rsid w:val="03E55494"/>
    <w:rsid w:val="08382AC9"/>
    <w:rsid w:val="08C64246"/>
    <w:rsid w:val="09B27E12"/>
    <w:rsid w:val="0DE87E75"/>
    <w:rsid w:val="0E7B42B4"/>
    <w:rsid w:val="0FCF7F9D"/>
    <w:rsid w:val="125C471A"/>
    <w:rsid w:val="13C63CF9"/>
    <w:rsid w:val="151779EE"/>
    <w:rsid w:val="18BD6ACD"/>
    <w:rsid w:val="19F1616C"/>
    <w:rsid w:val="1EF829D1"/>
    <w:rsid w:val="1EFB048D"/>
    <w:rsid w:val="207211EB"/>
    <w:rsid w:val="20ED075A"/>
    <w:rsid w:val="20F855C9"/>
    <w:rsid w:val="21686802"/>
    <w:rsid w:val="22B51D6C"/>
    <w:rsid w:val="22F6624C"/>
    <w:rsid w:val="237A1697"/>
    <w:rsid w:val="237B73BF"/>
    <w:rsid w:val="23AA192A"/>
    <w:rsid w:val="23C34772"/>
    <w:rsid w:val="23DB3225"/>
    <w:rsid w:val="242D1BD6"/>
    <w:rsid w:val="2509300D"/>
    <w:rsid w:val="251B0465"/>
    <w:rsid w:val="252205E8"/>
    <w:rsid w:val="25985BC5"/>
    <w:rsid w:val="26A253F9"/>
    <w:rsid w:val="26DD3688"/>
    <w:rsid w:val="27411EE5"/>
    <w:rsid w:val="27942431"/>
    <w:rsid w:val="27D63E3C"/>
    <w:rsid w:val="290C2ADC"/>
    <w:rsid w:val="291A1F28"/>
    <w:rsid w:val="293F5B90"/>
    <w:rsid w:val="29836D68"/>
    <w:rsid w:val="29EC41C8"/>
    <w:rsid w:val="2B172B6B"/>
    <w:rsid w:val="2B523DF1"/>
    <w:rsid w:val="2CC62E0A"/>
    <w:rsid w:val="2F255EC7"/>
    <w:rsid w:val="2F516C43"/>
    <w:rsid w:val="2FA46905"/>
    <w:rsid w:val="31565117"/>
    <w:rsid w:val="322A530D"/>
    <w:rsid w:val="322F401A"/>
    <w:rsid w:val="32A35CEC"/>
    <w:rsid w:val="37436B1D"/>
    <w:rsid w:val="37FF3276"/>
    <w:rsid w:val="38162897"/>
    <w:rsid w:val="3B5F125C"/>
    <w:rsid w:val="3B797A2F"/>
    <w:rsid w:val="3B966955"/>
    <w:rsid w:val="3BBD38F2"/>
    <w:rsid w:val="3CFB710E"/>
    <w:rsid w:val="3D754CD4"/>
    <w:rsid w:val="3F214472"/>
    <w:rsid w:val="3FFB30F4"/>
    <w:rsid w:val="41072EE9"/>
    <w:rsid w:val="420E4A10"/>
    <w:rsid w:val="42AA4D87"/>
    <w:rsid w:val="43247749"/>
    <w:rsid w:val="44FF4631"/>
    <w:rsid w:val="456F79B0"/>
    <w:rsid w:val="465538C2"/>
    <w:rsid w:val="46754143"/>
    <w:rsid w:val="468E15FE"/>
    <w:rsid w:val="46D978C4"/>
    <w:rsid w:val="483E4753"/>
    <w:rsid w:val="4A231058"/>
    <w:rsid w:val="4A627F24"/>
    <w:rsid w:val="4C015B7B"/>
    <w:rsid w:val="4F530A5F"/>
    <w:rsid w:val="4F8D1EF7"/>
    <w:rsid w:val="507D5087"/>
    <w:rsid w:val="52641A6F"/>
    <w:rsid w:val="5385419F"/>
    <w:rsid w:val="542F3403"/>
    <w:rsid w:val="546F6F16"/>
    <w:rsid w:val="54BC5E08"/>
    <w:rsid w:val="55DB1F97"/>
    <w:rsid w:val="58817B73"/>
    <w:rsid w:val="5A791966"/>
    <w:rsid w:val="5B5E6B51"/>
    <w:rsid w:val="5BCA32F3"/>
    <w:rsid w:val="5C862C92"/>
    <w:rsid w:val="5DFE6376"/>
    <w:rsid w:val="5E5F164A"/>
    <w:rsid w:val="5F814D78"/>
    <w:rsid w:val="60A05F27"/>
    <w:rsid w:val="60A74965"/>
    <w:rsid w:val="6194044F"/>
    <w:rsid w:val="62467C7D"/>
    <w:rsid w:val="649F0917"/>
    <w:rsid w:val="65436372"/>
    <w:rsid w:val="66BE4593"/>
    <w:rsid w:val="671A34EB"/>
    <w:rsid w:val="67CA0630"/>
    <w:rsid w:val="68A86172"/>
    <w:rsid w:val="695C1701"/>
    <w:rsid w:val="69E77F0A"/>
    <w:rsid w:val="6DFA03B9"/>
    <w:rsid w:val="6E496A97"/>
    <w:rsid w:val="6F5A17C6"/>
    <w:rsid w:val="6F7F2F5E"/>
    <w:rsid w:val="706B01DD"/>
    <w:rsid w:val="71306F53"/>
    <w:rsid w:val="71362623"/>
    <w:rsid w:val="727A31A9"/>
    <w:rsid w:val="72CF1203"/>
    <w:rsid w:val="73115325"/>
    <w:rsid w:val="74E86F49"/>
    <w:rsid w:val="764E322D"/>
    <w:rsid w:val="77162EB6"/>
    <w:rsid w:val="77631372"/>
    <w:rsid w:val="78B231C1"/>
    <w:rsid w:val="78D43D28"/>
    <w:rsid w:val="793E68C6"/>
    <w:rsid w:val="7ADE0D0B"/>
    <w:rsid w:val="7B227066"/>
    <w:rsid w:val="7C8C10F0"/>
    <w:rsid w:val="7D0F253C"/>
    <w:rsid w:val="7DCB56F9"/>
    <w:rsid w:val="7E7B2F10"/>
    <w:rsid w:val="7EB86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9A0"/>
    <w:pPr>
      <w:widowControl w:val="0"/>
      <w:jc w:val="both"/>
    </w:pPr>
    <w:rPr>
      <w:kern w:val="2"/>
      <w:sz w:val="21"/>
      <w:szCs w:val="22"/>
    </w:rPr>
  </w:style>
  <w:style w:type="paragraph" w:styleId="1">
    <w:name w:val="heading 1"/>
    <w:basedOn w:val="a"/>
    <w:next w:val="a"/>
    <w:qFormat/>
    <w:rsid w:val="009229A0"/>
    <w:pPr>
      <w:keepNext/>
      <w:keepLines/>
      <w:spacing w:before="340" w:after="330" w:line="576" w:lineRule="auto"/>
      <w:outlineLvl w:val="0"/>
    </w:pPr>
    <w:rPr>
      <w:b/>
      <w:kern w:val="44"/>
      <w:sz w:val="44"/>
    </w:rPr>
  </w:style>
  <w:style w:type="paragraph" w:styleId="2">
    <w:name w:val="heading 2"/>
    <w:basedOn w:val="a"/>
    <w:next w:val="a"/>
    <w:qFormat/>
    <w:rsid w:val="009229A0"/>
    <w:pPr>
      <w:keepNext/>
      <w:keepLines/>
      <w:widowControl/>
      <w:spacing w:before="240" w:after="240" w:line="360" w:lineRule="auto"/>
      <w:jc w:val="left"/>
      <w:outlineLvl w:val="1"/>
    </w:pPr>
    <w:rPr>
      <w:rFonts w:ascii="Arial" w:eastAsia="黑体" w:hAnsi="Arial"/>
      <w:b/>
      <w:kern w:val="0"/>
      <w:sz w:val="30"/>
      <w:szCs w:val="20"/>
    </w:rPr>
  </w:style>
  <w:style w:type="paragraph" w:styleId="3">
    <w:name w:val="heading 3"/>
    <w:basedOn w:val="a"/>
    <w:next w:val="a"/>
    <w:link w:val="3Char"/>
    <w:semiHidden/>
    <w:unhideWhenUsed/>
    <w:qFormat/>
    <w:rsid w:val="009229A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9229A0"/>
    <w:pPr>
      <w:tabs>
        <w:tab w:val="center" w:pos="4153"/>
        <w:tab w:val="right" w:pos="8306"/>
      </w:tabs>
      <w:snapToGrid w:val="0"/>
      <w:jc w:val="left"/>
    </w:pPr>
    <w:rPr>
      <w:sz w:val="18"/>
      <w:szCs w:val="18"/>
    </w:rPr>
  </w:style>
  <w:style w:type="paragraph" w:styleId="a4">
    <w:name w:val="header"/>
    <w:basedOn w:val="a"/>
    <w:unhideWhenUsed/>
    <w:qFormat/>
    <w:rsid w:val="009229A0"/>
    <w:pPr>
      <w:pBdr>
        <w:bottom w:val="single" w:sz="6" w:space="1" w:color="auto"/>
      </w:pBdr>
      <w:tabs>
        <w:tab w:val="center" w:pos="4153"/>
        <w:tab w:val="right" w:pos="8306"/>
      </w:tabs>
      <w:snapToGrid w:val="0"/>
      <w:jc w:val="center"/>
    </w:pPr>
    <w:rPr>
      <w:sz w:val="18"/>
      <w:szCs w:val="18"/>
    </w:rPr>
  </w:style>
  <w:style w:type="table" w:styleId="a5">
    <w:name w:val="Table Grid"/>
    <w:basedOn w:val="a1"/>
    <w:rsid w:val="009229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34"/>
    <w:qFormat/>
    <w:rsid w:val="009229A0"/>
    <w:pPr>
      <w:ind w:firstLineChars="200" w:firstLine="420"/>
    </w:pPr>
  </w:style>
  <w:style w:type="paragraph" w:styleId="a6">
    <w:name w:val="List Paragraph"/>
    <w:basedOn w:val="a"/>
    <w:uiPriority w:val="99"/>
    <w:qFormat/>
    <w:rsid w:val="009229A0"/>
    <w:pPr>
      <w:ind w:firstLineChars="200" w:firstLine="420"/>
    </w:pPr>
  </w:style>
  <w:style w:type="paragraph" w:customStyle="1" w:styleId="Style2">
    <w:name w:val="_Style 2"/>
    <w:basedOn w:val="a"/>
    <w:next w:val="a"/>
    <w:qFormat/>
    <w:rsid w:val="009229A0"/>
    <w:pPr>
      <w:widowControl/>
      <w:pBdr>
        <w:bottom w:val="single" w:sz="6" w:space="1" w:color="auto"/>
      </w:pBdr>
      <w:jc w:val="center"/>
    </w:pPr>
    <w:rPr>
      <w:rFonts w:ascii="Arial" w:hAnsi="宋体" w:cs="宋体"/>
      <w:vanish/>
      <w:kern w:val="0"/>
      <w:sz w:val="16"/>
    </w:rPr>
  </w:style>
  <w:style w:type="paragraph" w:customStyle="1" w:styleId="Style3">
    <w:name w:val="_Style 3"/>
    <w:basedOn w:val="a"/>
    <w:next w:val="a"/>
    <w:qFormat/>
    <w:rsid w:val="009229A0"/>
    <w:pPr>
      <w:widowControl/>
      <w:pBdr>
        <w:top w:val="single" w:sz="6" w:space="1" w:color="auto"/>
      </w:pBdr>
      <w:jc w:val="center"/>
    </w:pPr>
    <w:rPr>
      <w:rFonts w:ascii="Arial" w:hAnsi="宋体" w:cs="宋体"/>
      <w:vanish/>
      <w:kern w:val="0"/>
      <w:sz w:val="16"/>
    </w:rPr>
  </w:style>
  <w:style w:type="paragraph" w:customStyle="1" w:styleId="Heading2">
    <w:name w:val="Heading2"/>
    <w:basedOn w:val="a"/>
    <w:next w:val="a"/>
    <w:qFormat/>
    <w:rsid w:val="009229A0"/>
    <w:pPr>
      <w:keepNext/>
      <w:keepLines/>
      <w:spacing w:before="312" w:after="312" w:line="415" w:lineRule="auto"/>
    </w:pPr>
    <w:rPr>
      <w:rFonts w:ascii="Arial" w:hAnsi="Arial"/>
      <w:sz w:val="24"/>
      <w:szCs w:val="32"/>
    </w:rPr>
  </w:style>
  <w:style w:type="paragraph" w:customStyle="1" w:styleId="a7">
    <w:name w:val="表格标题"/>
    <w:basedOn w:val="a"/>
    <w:qFormat/>
    <w:rsid w:val="009229A0"/>
    <w:pPr>
      <w:ind w:firstLineChars="200" w:firstLine="200"/>
      <w:jc w:val="center"/>
      <w:outlineLvl w:val="1"/>
    </w:pPr>
    <w:rPr>
      <w:b/>
      <w:sz w:val="24"/>
      <w:szCs w:val="20"/>
    </w:rPr>
  </w:style>
  <w:style w:type="paragraph" w:customStyle="1" w:styleId="ListParagraph1">
    <w:name w:val="List Paragraph1"/>
    <w:basedOn w:val="a"/>
    <w:qFormat/>
    <w:rsid w:val="009229A0"/>
    <w:pPr>
      <w:ind w:firstLineChars="200" w:firstLine="420"/>
    </w:pPr>
    <w:rPr>
      <w:szCs w:val="21"/>
    </w:rPr>
  </w:style>
  <w:style w:type="character" w:customStyle="1" w:styleId="3Char">
    <w:name w:val="标题 3 Char"/>
    <w:basedOn w:val="a0"/>
    <w:link w:val="3"/>
    <w:semiHidden/>
    <w:qFormat/>
    <w:rsid w:val="009229A0"/>
    <w:rPr>
      <w:b/>
      <w:bCs/>
      <w:kern w:val="2"/>
      <w:sz w:val="32"/>
      <w:szCs w:val="32"/>
    </w:rPr>
  </w:style>
  <w:style w:type="character" w:customStyle="1" w:styleId="NormalCharacter">
    <w:name w:val="NormalCharacter"/>
    <w:semiHidden/>
    <w:qFormat/>
    <w:rsid w:val="009229A0"/>
  </w:style>
  <w:style w:type="paragraph" w:styleId="a8">
    <w:name w:val="Balloon Text"/>
    <w:basedOn w:val="a"/>
    <w:link w:val="Char"/>
    <w:rsid w:val="00FF641E"/>
    <w:rPr>
      <w:sz w:val="18"/>
      <w:szCs w:val="18"/>
    </w:rPr>
  </w:style>
  <w:style w:type="character" w:customStyle="1" w:styleId="Char">
    <w:name w:val="批注框文本 Char"/>
    <w:basedOn w:val="a0"/>
    <w:link w:val="a8"/>
    <w:rsid w:val="00FF641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70</Pages>
  <Words>7004</Words>
  <Characters>39929</Characters>
  <Application>Microsoft Office Word</Application>
  <DocSecurity>0</DocSecurity>
  <Lines>332</Lines>
  <Paragraphs>93</Paragraphs>
  <ScaleCrop>false</ScaleCrop>
  <Company/>
  <LinksUpToDate>false</LinksUpToDate>
  <CharactersWithSpaces>46840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白毛毛</dc:creator>
  <cp:lastModifiedBy>Administrator</cp:lastModifiedBy>
  <cp:revision>17</cp:revision>
  <dcterms:created xsi:type="dcterms:W3CDTF">2020-09-02T02:50:00Z</dcterms:created>
  <dcterms:modified xsi:type="dcterms:W3CDTF">2022-09-13T11:50:00Z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0F72FA085CA54C7BAC073CA96CDDF1B9</vt:lpwstr>
  </property>
</Properties>
</file>