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仿宋_GB2312" w:hAnsi="仿宋_GB2312" w:eastAsia="仿宋_GB2312" w:cs="仿宋_GB2312"/>
          <w:color w:val="auto"/>
          <w:sz w:val="28"/>
          <w:szCs w:val="28"/>
        </w:rPr>
      </w:pPr>
    </w:p>
    <w:p>
      <w:pPr>
        <w:pStyle w:val="2"/>
        <w:rPr>
          <w:rFonts w:ascii="仿宋_GB2312" w:hAnsi="仿宋_GB2312" w:eastAsia="仿宋_GB2312" w:cs="仿宋_GB2312"/>
          <w:color w:val="auto"/>
          <w:sz w:val="28"/>
          <w:szCs w:val="28"/>
        </w:rPr>
      </w:pPr>
    </w:p>
    <w:p>
      <w:pPr>
        <w:pStyle w:val="2"/>
        <w:rPr>
          <w:rFonts w:ascii="仿宋_GB2312" w:hAnsi="仿宋_GB2312" w:eastAsia="仿宋_GB2312" w:cs="仿宋_GB2312"/>
          <w:color w:val="auto"/>
          <w:sz w:val="28"/>
          <w:szCs w:val="28"/>
        </w:rPr>
      </w:pPr>
    </w:p>
    <w:p>
      <w:pPr>
        <w:pStyle w:val="2"/>
        <w:spacing w:before="5"/>
        <w:rPr>
          <w:rFonts w:ascii="仿宋_GB2312" w:hAnsi="仿宋_GB2312" w:eastAsia="仿宋_GB2312" w:cs="仿宋_GB2312"/>
          <w:color w:val="auto"/>
          <w:sz w:val="28"/>
          <w:szCs w:val="28"/>
        </w:rPr>
      </w:pPr>
    </w:p>
    <w:p>
      <w:pPr>
        <w:pStyle w:val="10"/>
        <w:spacing w:line="874" w:lineRule="exact"/>
        <w:ind w:right="485"/>
        <w:rPr>
          <w:rFonts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山西省职业院校技能大赛</w:t>
      </w:r>
    </w:p>
    <w:p>
      <w:pPr>
        <w:pStyle w:val="2"/>
        <w:rPr>
          <w:rFonts w:ascii="方正小标宋简体" w:hAnsi="方正小标宋简体" w:eastAsia="方正小标宋简体" w:cs="方正小标宋简体"/>
          <w:b/>
          <w:color w:val="auto"/>
          <w:sz w:val="32"/>
          <w:szCs w:val="32"/>
        </w:rPr>
      </w:pPr>
    </w:p>
    <w:p>
      <w:pPr>
        <w:pStyle w:val="2"/>
        <w:rPr>
          <w:rFonts w:ascii="方正小标宋简体" w:hAnsi="方正小标宋简体" w:eastAsia="方正小标宋简体" w:cs="方正小标宋简体"/>
          <w:b/>
          <w:color w:val="auto"/>
          <w:sz w:val="32"/>
          <w:szCs w:val="32"/>
        </w:rPr>
      </w:pPr>
    </w:p>
    <w:p>
      <w:pPr>
        <w:pStyle w:val="2"/>
        <w:spacing w:before="13"/>
        <w:rPr>
          <w:rFonts w:ascii="方正小标宋简体" w:hAnsi="方正小标宋简体" w:eastAsia="方正小标宋简体" w:cs="方正小标宋简体"/>
          <w:b/>
          <w:color w:val="auto"/>
          <w:sz w:val="32"/>
          <w:szCs w:val="32"/>
        </w:rPr>
      </w:pPr>
    </w:p>
    <w:p>
      <w:pPr>
        <w:spacing w:before="1"/>
        <w:ind w:left="481" w:right="484"/>
        <w:jc w:val="center"/>
        <w:rPr>
          <w:rFonts w:ascii="方正小标宋简体" w:hAnsi="方正小标宋简体" w:eastAsia="方正小标宋简体" w:cs="方正小标宋简体"/>
          <w:b/>
          <w:color w:val="auto"/>
          <w:sz w:val="32"/>
          <w:szCs w:val="32"/>
        </w:rPr>
      </w:pPr>
      <w:bookmarkStart w:id="0" w:name="_bookmark20"/>
      <w:bookmarkEnd w:id="0"/>
      <w:r>
        <w:rPr>
          <w:rFonts w:hint="eastAsia" w:ascii="方正小标宋简体" w:hAnsi="方正小标宋简体" w:eastAsia="方正小标宋简体" w:cs="方正小标宋简体"/>
          <w:b/>
          <w:color w:val="auto"/>
          <w:sz w:val="32"/>
          <w:szCs w:val="32"/>
        </w:rPr>
        <w:t>监督工作手册</w:t>
      </w:r>
    </w:p>
    <w:p>
      <w:pPr>
        <w:pStyle w:val="2"/>
        <w:rPr>
          <w:rFonts w:ascii="方正小标宋简体" w:hAnsi="方正小标宋简体" w:eastAsia="方正小标宋简体" w:cs="方正小标宋简体"/>
          <w:b/>
          <w:color w:val="auto"/>
          <w:sz w:val="32"/>
          <w:szCs w:val="32"/>
        </w:rPr>
      </w:pPr>
    </w:p>
    <w:p>
      <w:pPr>
        <w:pStyle w:val="2"/>
        <w:rPr>
          <w:rFonts w:ascii="方正小标宋简体" w:hAnsi="方正小标宋简体" w:eastAsia="方正小标宋简体" w:cs="方正小标宋简体"/>
          <w:b/>
          <w:color w:val="auto"/>
          <w:sz w:val="32"/>
          <w:szCs w:val="32"/>
        </w:rPr>
      </w:pPr>
    </w:p>
    <w:p>
      <w:pPr>
        <w:pStyle w:val="2"/>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2"/>
        <w:spacing w:before="16"/>
        <w:rPr>
          <w:rFonts w:ascii="方正小标宋简体" w:hAnsi="方正小标宋简体" w:eastAsia="方正小标宋简体" w:cs="方正小标宋简体"/>
          <w:b/>
          <w:color w:val="auto"/>
          <w:sz w:val="32"/>
          <w:szCs w:val="32"/>
        </w:rPr>
      </w:pPr>
    </w:p>
    <w:p>
      <w:pPr>
        <w:pStyle w:val="12"/>
        <w:ind w:left="481" w:right="484"/>
        <w:jc w:val="center"/>
        <w:rPr>
          <w:rFonts w:ascii="方正小标宋简体" w:hAnsi="方正小标宋简体" w:eastAsia="方正小标宋简体" w:cs="方正小标宋简体"/>
          <w:color w:val="auto"/>
          <w:sz w:val="28"/>
          <w:szCs w:val="28"/>
        </w:rPr>
      </w:pPr>
      <w:r>
        <w:rPr>
          <w:rFonts w:hint="eastAsia" w:ascii="方正小标宋简体" w:hAnsi="方正小标宋简体" w:eastAsia="方正小标宋简体" w:cs="方正小标宋简体"/>
          <w:color w:val="auto"/>
          <w:sz w:val="28"/>
          <w:szCs w:val="28"/>
        </w:rPr>
        <w:t>山西省职业院校技能大赛组委会办公室</w:t>
      </w:r>
    </w:p>
    <w:p>
      <w:pPr>
        <w:jc w:val="center"/>
        <w:rPr>
          <w:rFonts w:ascii="方正小标宋简体" w:hAnsi="方正小标宋简体" w:eastAsia="方正小标宋简体" w:cs="方正小标宋简体"/>
          <w:color w:val="auto"/>
          <w:sz w:val="28"/>
          <w:szCs w:val="28"/>
        </w:rPr>
        <w:sectPr>
          <w:footerReference r:id="rId3" w:type="default"/>
          <w:pgSz w:w="11910" w:h="16840"/>
          <w:pgMar w:top="1580" w:right="1460" w:bottom="1380" w:left="1460" w:header="0" w:footer="1193" w:gutter="0"/>
          <w:cols w:space="720" w:num="1"/>
        </w:sectPr>
      </w:pPr>
    </w:p>
    <w:p>
      <w:pPr>
        <w:pStyle w:val="13"/>
        <w:spacing w:line="487" w:lineRule="exact"/>
        <w:ind w:left="338"/>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监督工作有关信息，请用正楷填写。</w:t>
      </w:r>
    </w:p>
    <w:p>
      <w:pPr>
        <w:pStyle w:val="2"/>
        <w:spacing w:before="3"/>
        <w:rPr>
          <w:rFonts w:ascii="仿宋_GB2312" w:hAnsi="仿宋_GB2312" w:eastAsia="仿宋_GB2312" w:cs="仿宋_GB2312"/>
          <w:color w:val="auto"/>
          <w:sz w:val="28"/>
          <w:szCs w:val="28"/>
        </w:rPr>
      </w:pPr>
    </w:p>
    <w:p>
      <w:pPr>
        <w:tabs>
          <w:tab w:val="left" w:pos="7486"/>
        </w:tabs>
        <w:spacing w:line="235" w:lineRule="auto"/>
        <w:ind w:left="338" w:right="1494"/>
        <w:jc w:val="left"/>
        <w:rPr>
          <w:rFonts w:ascii="仿宋_GB2312" w:hAnsi="仿宋_GB2312" w:eastAsia="仿宋_GB2312" w:cs="仿宋_GB2312"/>
          <w:color w:val="auto"/>
          <w:sz w:val="28"/>
          <w:szCs w:val="28"/>
          <w:u w:val="single"/>
        </w:rPr>
      </w:pPr>
      <w:r>
        <w:rPr>
          <w:rFonts w:hint="eastAsia" w:ascii="仿宋_GB2312" w:hAnsi="仿宋_GB2312" w:eastAsia="仿宋_GB2312" w:cs="仿宋_GB2312"/>
          <w:color w:val="auto"/>
          <w:sz w:val="28"/>
          <w:szCs w:val="28"/>
        </w:rPr>
        <w:t>赛项名称：</w:t>
      </w:r>
      <w:r>
        <w:rPr>
          <w:rFonts w:hint="eastAsia" w:ascii="仿宋_GB2312" w:hAnsi="仿宋_GB2312" w:eastAsia="仿宋_GB2312" w:cs="仿宋_GB2312"/>
          <w:color w:val="auto"/>
          <w:sz w:val="28"/>
          <w:szCs w:val="28"/>
          <w:u w:val="single"/>
        </w:rPr>
        <w:tab/>
      </w:r>
      <w:r>
        <w:rPr>
          <w:rFonts w:hint="eastAsia" w:ascii="仿宋_GB2312" w:hAnsi="仿宋_GB2312" w:eastAsia="仿宋_GB2312" w:cs="仿宋_GB2312"/>
          <w:color w:val="auto"/>
          <w:sz w:val="28"/>
          <w:szCs w:val="28"/>
        </w:rPr>
        <w:t>赛项编号：</w:t>
      </w:r>
      <w:r>
        <w:rPr>
          <w:rFonts w:hint="eastAsia" w:ascii="仿宋_GB2312" w:hAnsi="仿宋_GB2312" w:eastAsia="仿宋_GB2312" w:cs="仿宋_GB2312"/>
          <w:color w:val="auto"/>
          <w:sz w:val="28"/>
          <w:szCs w:val="28"/>
          <w:u w:val="single"/>
        </w:rPr>
        <w:tab/>
      </w:r>
      <w:r>
        <w:rPr>
          <w:rFonts w:hint="eastAsia" w:ascii="仿宋_GB2312" w:hAnsi="仿宋_GB2312" w:eastAsia="仿宋_GB2312" w:cs="仿宋_GB2312"/>
          <w:color w:val="auto"/>
          <w:sz w:val="28"/>
          <w:szCs w:val="28"/>
        </w:rPr>
        <w:t>比赛时间：</w:t>
      </w:r>
      <w:r>
        <w:rPr>
          <w:rFonts w:hint="eastAsia" w:ascii="仿宋_GB2312" w:hAnsi="仿宋_GB2312" w:eastAsia="仿宋_GB2312" w:cs="仿宋_GB2312"/>
          <w:color w:val="auto"/>
          <w:sz w:val="28"/>
          <w:szCs w:val="28"/>
          <w:u w:val="single"/>
        </w:rPr>
        <w:tab/>
      </w:r>
      <w:r>
        <w:rPr>
          <w:rFonts w:hint="eastAsia" w:ascii="仿宋_GB2312" w:hAnsi="仿宋_GB2312" w:eastAsia="仿宋_GB2312" w:cs="仿宋_GB2312"/>
          <w:color w:val="auto"/>
          <w:sz w:val="28"/>
          <w:szCs w:val="28"/>
        </w:rPr>
        <w:t>比赛地点：</w:t>
      </w:r>
      <w:r>
        <w:rPr>
          <w:rFonts w:hint="eastAsia" w:ascii="仿宋_GB2312" w:hAnsi="仿宋_GB2312" w:eastAsia="仿宋_GB2312" w:cs="仿宋_GB2312"/>
          <w:color w:val="auto"/>
          <w:sz w:val="28"/>
          <w:szCs w:val="28"/>
          <w:u w:val="single"/>
        </w:rPr>
        <w:tab/>
      </w:r>
      <w:r>
        <w:rPr>
          <w:rFonts w:hint="eastAsia" w:ascii="仿宋_GB2312" w:hAnsi="仿宋_GB2312" w:eastAsia="仿宋_GB2312" w:cs="仿宋_GB2312"/>
          <w:color w:val="auto"/>
          <w:sz w:val="28"/>
          <w:szCs w:val="28"/>
        </w:rPr>
        <w:t>参赛队数量：</w:t>
      </w:r>
      <w:r>
        <w:rPr>
          <w:rFonts w:hint="eastAsia" w:ascii="仿宋_GB2312" w:hAnsi="仿宋_GB2312" w:eastAsia="仿宋_GB2312" w:cs="仿宋_GB2312"/>
          <w:color w:val="auto"/>
          <w:sz w:val="28"/>
          <w:szCs w:val="28"/>
          <w:u w:val="single"/>
        </w:rPr>
        <w:tab/>
      </w:r>
      <w:bookmarkStart w:id="1" w:name="_GoBack"/>
      <w:bookmarkEnd w:id="1"/>
      <w:r>
        <w:rPr>
          <w:rFonts w:hint="eastAsia" w:ascii="仿宋_GB2312" w:hAnsi="仿宋_GB2312" w:eastAsia="仿宋_GB2312" w:cs="仿宋_GB2312"/>
          <w:color w:val="auto"/>
          <w:sz w:val="28"/>
          <w:szCs w:val="28"/>
        </w:rPr>
        <w:t>监督组组长：</w:t>
      </w:r>
      <w:r>
        <w:rPr>
          <w:rFonts w:hint="eastAsia" w:ascii="仿宋_GB2312" w:hAnsi="仿宋_GB2312" w:eastAsia="仿宋_GB2312" w:cs="仿宋_GB2312"/>
          <w:color w:val="auto"/>
          <w:sz w:val="28"/>
          <w:szCs w:val="28"/>
          <w:u w:val="single"/>
        </w:rPr>
        <w:tab/>
      </w:r>
      <w:r>
        <w:rPr>
          <w:rFonts w:hint="eastAsia" w:ascii="仿宋_GB2312" w:hAnsi="仿宋_GB2312" w:eastAsia="仿宋_GB2312" w:cs="仿宋_GB2312"/>
          <w:color w:val="auto"/>
          <w:sz w:val="28"/>
          <w:szCs w:val="28"/>
        </w:rPr>
        <w:t>监督组组长联系电话：</w:t>
      </w:r>
      <w:r>
        <w:rPr>
          <w:rFonts w:hint="eastAsia" w:ascii="仿宋_GB2312" w:hAnsi="仿宋_GB2312" w:eastAsia="仿宋_GB2312" w:cs="仿宋_GB2312"/>
          <w:color w:val="auto"/>
          <w:sz w:val="28"/>
          <w:szCs w:val="28"/>
          <w:u w:val="single"/>
        </w:rPr>
        <w:tab/>
      </w:r>
      <w:r>
        <w:rPr>
          <w:rFonts w:hint="eastAsia" w:ascii="仿宋_GB2312" w:hAnsi="仿宋_GB2312" w:eastAsia="仿宋_GB2312" w:cs="仿宋_GB2312"/>
          <w:color w:val="auto"/>
          <w:sz w:val="28"/>
          <w:szCs w:val="28"/>
        </w:rPr>
        <w:t>监督组成员：</w:t>
      </w:r>
      <w:r>
        <w:rPr>
          <w:rFonts w:hint="eastAsia" w:ascii="仿宋_GB2312" w:hAnsi="仿宋_GB2312" w:eastAsia="仿宋_GB2312" w:cs="仿宋_GB2312"/>
          <w:color w:val="auto"/>
          <w:sz w:val="28"/>
          <w:szCs w:val="28"/>
          <w:u w:val="single"/>
        </w:rPr>
        <w:tab/>
      </w:r>
      <w:r>
        <w:rPr>
          <w:rFonts w:hint="eastAsia" w:ascii="仿宋_GB2312" w:hAnsi="仿宋_GB2312" w:eastAsia="仿宋_GB2312" w:cs="仿宋_GB2312"/>
          <w:color w:val="auto"/>
          <w:sz w:val="28"/>
          <w:szCs w:val="28"/>
        </w:rPr>
        <w:t xml:space="preserve">监督组成员联系电话： </w:t>
      </w:r>
      <w:r>
        <w:rPr>
          <w:rFonts w:hint="eastAsia" w:ascii="仿宋_GB2312" w:hAnsi="仿宋_GB2312" w:eastAsia="仿宋_GB2312" w:cs="仿宋_GB2312"/>
          <w:color w:val="auto"/>
          <w:sz w:val="28"/>
          <w:szCs w:val="28"/>
          <w:u w:val="single"/>
        </w:rPr>
        <w:tab/>
      </w:r>
    </w:p>
    <w:p>
      <w:pPr>
        <w:tabs>
          <w:tab w:val="left" w:pos="7486"/>
        </w:tabs>
        <w:spacing w:line="235" w:lineRule="auto"/>
        <w:ind w:left="338" w:right="1494"/>
        <w:jc w:val="left"/>
        <w:rPr>
          <w:rFonts w:ascii="仿宋_GB2312" w:hAnsi="仿宋_GB2312" w:eastAsia="仿宋_GB2312" w:cs="仿宋_GB2312"/>
          <w:color w:val="auto"/>
          <w:sz w:val="28"/>
          <w:szCs w:val="28"/>
          <w:u w:val="single"/>
        </w:rPr>
        <w:sectPr>
          <w:pgSz w:w="11910" w:h="16840"/>
          <w:pgMar w:top="1520" w:right="1460" w:bottom="1380" w:left="1460" w:header="0" w:footer="1193" w:gutter="0"/>
          <w:cols w:space="720" w:num="1"/>
        </w:sectPr>
      </w:pPr>
    </w:p>
    <w:p>
      <w:pPr>
        <w:spacing w:line="487" w:lineRule="exact"/>
        <w:ind w:left="940"/>
        <w:rPr>
          <w:rFonts w:ascii="黑体" w:hAnsi="黑体" w:eastAsia="黑体" w:cs="黑体"/>
          <w:bCs/>
          <w:color w:val="auto"/>
          <w:sz w:val="28"/>
          <w:szCs w:val="28"/>
        </w:rPr>
      </w:pPr>
      <w:r>
        <w:rPr>
          <w:rFonts w:hint="eastAsia" w:ascii="黑体" w:hAnsi="黑体" w:eastAsia="黑体" w:cs="黑体"/>
          <w:bCs/>
          <w:color w:val="auto"/>
          <w:sz w:val="28"/>
          <w:szCs w:val="28"/>
        </w:rPr>
        <w:t>一、工作总则</w:t>
      </w:r>
    </w:p>
    <w:p>
      <w:pPr>
        <w:pStyle w:val="2"/>
        <w:spacing w:before="87" w:line="336" w:lineRule="auto"/>
        <w:ind w:left="338" w:right="335"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pacing w:val="-5"/>
          <w:sz w:val="28"/>
          <w:szCs w:val="28"/>
        </w:rPr>
        <w:t>.山西省职业院校技能大赛实行赛项监督制度，由大赛组委会</w:t>
      </w:r>
      <w:r>
        <w:rPr>
          <w:rFonts w:hint="eastAsia" w:ascii="仿宋_GB2312" w:hAnsi="仿宋_GB2312" w:eastAsia="仿宋_GB2312" w:cs="仿宋_GB2312"/>
          <w:color w:val="auto"/>
          <w:spacing w:val="-12"/>
          <w:sz w:val="28"/>
          <w:szCs w:val="28"/>
        </w:rPr>
        <w:t>对各赛项派出监督组。监督组成员由大赛组委会在开赛前一周随机抽取，经本人确认后由大赛组委会聘任。</w:t>
      </w:r>
    </w:p>
    <w:p>
      <w:pPr>
        <w:pStyle w:val="2"/>
        <w:spacing w:before="6"/>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2.各赛项监督组受大赛组委会领导，并对大赛组委会负责。</w:t>
      </w:r>
    </w:p>
    <w:p>
      <w:pPr>
        <w:pStyle w:val="2"/>
        <w:spacing w:before="155" w:line="338" w:lineRule="auto"/>
        <w:ind w:left="338" w:right="332"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eastAsia="仿宋_GB2312" w:cs="仿宋_GB2312"/>
          <w:color w:val="auto"/>
          <w:spacing w:val="-6"/>
          <w:sz w:val="28"/>
          <w:szCs w:val="28"/>
        </w:rPr>
        <w:t>.各赛项监督组以大赛制度为指导，全程监督赛项的筹备与</w:t>
      </w:r>
      <w:r>
        <w:rPr>
          <w:rFonts w:hint="eastAsia" w:ascii="仿宋_GB2312" w:hAnsi="仿宋_GB2312" w:eastAsia="仿宋_GB2312" w:cs="仿宋_GB2312"/>
          <w:color w:val="auto"/>
          <w:spacing w:val="-11"/>
          <w:sz w:val="28"/>
          <w:szCs w:val="28"/>
        </w:rPr>
        <w:t>组织实施工作，确保大赛制度贯彻落实，从而推动大赛公平、公正、安全、有序进行。</w:t>
      </w:r>
    </w:p>
    <w:p>
      <w:pPr>
        <w:pStyle w:val="2"/>
        <w:spacing w:line="336" w:lineRule="auto"/>
        <w:ind w:left="338" w:right="331" w:firstLine="599"/>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eastAsia="仿宋_GB2312" w:cs="仿宋_GB2312"/>
          <w:color w:val="auto"/>
          <w:spacing w:val="-6"/>
          <w:sz w:val="28"/>
          <w:szCs w:val="28"/>
        </w:rPr>
        <w:t xml:space="preserve">.各赛项监督组成员不超过 </w:t>
      </w:r>
      <w:r>
        <w:rPr>
          <w:rFonts w:hint="eastAsia" w:ascii="仿宋_GB2312" w:hAnsi="仿宋_GB2312" w:eastAsia="仿宋_GB2312" w:cs="仿宋_GB2312"/>
          <w:color w:val="auto"/>
          <w:sz w:val="28"/>
          <w:szCs w:val="28"/>
        </w:rPr>
        <w:t>3</w:t>
      </w:r>
      <w:r>
        <w:rPr>
          <w:rFonts w:hint="eastAsia" w:ascii="仿宋_GB2312" w:hAnsi="仿宋_GB2312" w:eastAsia="仿宋_GB2312" w:cs="仿宋_GB2312"/>
          <w:color w:val="auto"/>
          <w:spacing w:val="-29"/>
          <w:sz w:val="28"/>
          <w:szCs w:val="28"/>
        </w:rPr>
        <w:t xml:space="preserve"> 人，设组长 </w:t>
      </w: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pacing w:val="-16"/>
          <w:sz w:val="28"/>
          <w:szCs w:val="28"/>
        </w:rPr>
        <w:t xml:space="preserve"> 人，监督组实行组长负责制。</w:t>
      </w:r>
    </w:p>
    <w:p>
      <w:pPr>
        <w:pStyle w:val="13"/>
        <w:ind w:left="940"/>
        <w:rPr>
          <w:rFonts w:ascii="仿宋_GB2312" w:hAnsi="仿宋_GB2312" w:eastAsia="仿宋_GB2312" w:cs="仿宋_GB2312"/>
          <w:color w:val="auto"/>
          <w:sz w:val="28"/>
          <w:szCs w:val="28"/>
        </w:rPr>
      </w:pPr>
      <w:r>
        <w:rPr>
          <w:rFonts w:hint="eastAsia" w:ascii="黑体" w:hAnsi="黑体" w:eastAsia="黑体" w:cs="黑体"/>
          <w:b w:val="0"/>
          <w:color w:val="auto"/>
          <w:sz w:val="28"/>
          <w:szCs w:val="28"/>
        </w:rPr>
        <w:t>二、工作流程</w:t>
      </w:r>
    </w:p>
    <w:p>
      <w:pPr>
        <w:pStyle w:val="2"/>
        <w:rPr>
          <w:rFonts w:ascii="仿宋_GB2312" w:hAnsi="仿宋_GB2312" w:eastAsia="仿宋_GB2312" w:cs="仿宋_GB2312"/>
          <w:b/>
          <w:color w:val="auto"/>
          <w:sz w:val="28"/>
          <w:szCs w:val="28"/>
        </w:rPr>
      </w:pPr>
      <w:r>
        <w:rPr>
          <w:rFonts w:hint="eastAsia" w:ascii="黑体" w:hAnsi="黑体" w:eastAsia="黑体" w:cs="黑体"/>
          <w:bCs/>
          <w:color w:val="auto"/>
          <w:sz w:val="28"/>
          <w:szCs w:val="28"/>
          <w:lang w:val="en-US" w:bidi="ar-SA"/>
        </w:rPr>
        <w:drawing>
          <wp:anchor distT="0" distB="0" distL="0" distR="0" simplePos="0" relativeHeight="251638784" behindDoc="1" locked="0" layoutInCell="1" allowOverlap="1">
            <wp:simplePos x="0" y="0"/>
            <wp:positionH relativeFrom="page">
              <wp:posOffset>1240155</wp:posOffset>
            </wp:positionH>
            <wp:positionV relativeFrom="paragraph">
              <wp:posOffset>36830</wp:posOffset>
            </wp:positionV>
            <wp:extent cx="5266690" cy="3092450"/>
            <wp:effectExtent l="0" t="0" r="10160" b="12700"/>
            <wp:wrapNone/>
            <wp:docPr id="19"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4.jpeg"/>
                    <pic:cNvPicPr>
                      <a:picLocks noChangeAspect="1"/>
                    </pic:cNvPicPr>
                  </pic:nvPicPr>
                  <pic:blipFill>
                    <a:blip r:embed="rId8" cstate="print"/>
                    <a:stretch>
                      <a:fillRect/>
                    </a:stretch>
                  </pic:blipFill>
                  <pic:spPr>
                    <a:xfrm>
                      <a:off x="0" y="0"/>
                      <a:ext cx="5266690" cy="3092449"/>
                    </a:xfrm>
                    <a:prstGeom prst="rect">
                      <a:avLst/>
                    </a:prstGeom>
                  </pic:spPr>
                </pic:pic>
              </a:graphicData>
            </a:graphic>
          </wp:anchor>
        </w:drawing>
      </w: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rPr>
          <w:rFonts w:ascii="仿宋_GB2312" w:hAnsi="仿宋_GB2312" w:eastAsia="仿宋_GB2312" w:cs="仿宋_GB2312"/>
          <w:b/>
          <w:color w:val="auto"/>
          <w:sz w:val="28"/>
          <w:szCs w:val="28"/>
        </w:rPr>
      </w:pPr>
    </w:p>
    <w:p>
      <w:pPr>
        <w:pStyle w:val="2"/>
        <w:spacing w:before="2"/>
        <w:rPr>
          <w:rFonts w:ascii="仿宋_GB2312" w:hAnsi="仿宋_GB2312" w:eastAsia="仿宋_GB2312" w:cs="仿宋_GB2312"/>
          <w:b/>
          <w:color w:val="auto"/>
          <w:sz w:val="28"/>
          <w:szCs w:val="28"/>
        </w:rPr>
      </w:pPr>
    </w:p>
    <w:p>
      <w:pPr>
        <w:spacing w:before="1"/>
        <w:ind w:left="940"/>
        <w:rPr>
          <w:rFonts w:ascii="仿宋_GB2312" w:hAnsi="仿宋_GB2312" w:eastAsia="仿宋_GB2312" w:cs="仿宋_GB2312"/>
          <w:b/>
          <w:color w:val="auto"/>
          <w:sz w:val="28"/>
          <w:szCs w:val="28"/>
        </w:rPr>
      </w:pPr>
    </w:p>
    <w:p>
      <w:pPr>
        <w:spacing w:before="1"/>
        <w:ind w:left="940"/>
        <w:rPr>
          <w:rFonts w:ascii="仿宋_GB2312" w:hAnsi="仿宋_GB2312" w:eastAsia="仿宋_GB2312" w:cs="仿宋_GB2312"/>
          <w:b/>
          <w:color w:val="auto"/>
          <w:sz w:val="28"/>
          <w:szCs w:val="28"/>
        </w:rPr>
      </w:pPr>
    </w:p>
    <w:p>
      <w:pPr>
        <w:spacing w:before="1"/>
        <w:ind w:left="940"/>
        <w:rPr>
          <w:rFonts w:ascii="仿宋_GB2312" w:hAnsi="仿宋_GB2312" w:eastAsia="仿宋_GB2312" w:cs="仿宋_GB2312"/>
          <w:b/>
          <w:color w:val="auto"/>
          <w:sz w:val="28"/>
          <w:szCs w:val="28"/>
        </w:rPr>
      </w:pPr>
    </w:p>
    <w:p>
      <w:pPr>
        <w:spacing w:before="1"/>
        <w:ind w:left="940"/>
        <w:rPr>
          <w:rFonts w:ascii="仿宋_GB2312" w:hAnsi="仿宋_GB2312" w:eastAsia="仿宋_GB2312" w:cs="仿宋_GB2312"/>
          <w:b/>
          <w:color w:val="auto"/>
          <w:sz w:val="28"/>
          <w:szCs w:val="28"/>
        </w:rPr>
      </w:pPr>
    </w:p>
    <w:p>
      <w:pPr>
        <w:spacing w:before="1"/>
        <w:ind w:left="940"/>
        <w:rPr>
          <w:rFonts w:ascii="仿宋_GB2312" w:hAnsi="仿宋_GB2312" w:eastAsia="仿宋_GB2312" w:cs="仿宋_GB2312"/>
          <w:b/>
          <w:color w:val="auto"/>
          <w:sz w:val="28"/>
          <w:szCs w:val="28"/>
        </w:rPr>
      </w:pPr>
    </w:p>
    <w:p>
      <w:pPr>
        <w:spacing w:before="1"/>
        <w:ind w:left="940"/>
        <w:rPr>
          <w:rFonts w:ascii="仿宋_GB2312" w:hAnsi="仿宋_GB2312" w:eastAsia="仿宋_GB2312" w:cs="仿宋_GB2312"/>
          <w:b/>
          <w:color w:val="auto"/>
          <w:sz w:val="28"/>
          <w:szCs w:val="28"/>
        </w:rPr>
      </w:pPr>
    </w:p>
    <w:p>
      <w:pPr>
        <w:pStyle w:val="13"/>
        <w:ind w:left="940"/>
        <w:rPr>
          <w:rFonts w:ascii="黑体" w:hAnsi="黑体" w:eastAsia="黑体" w:cs="黑体"/>
          <w:b w:val="0"/>
          <w:color w:val="auto"/>
          <w:sz w:val="28"/>
          <w:szCs w:val="28"/>
        </w:rPr>
      </w:pPr>
      <w:r>
        <w:rPr>
          <w:rFonts w:hint="eastAsia" w:ascii="黑体" w:hAnsi="黑体" w:eastAsia="黑体" w:cs="黑体"/>
          <w:b w:val="0"/>
          <w:color w:val="auto"/>
          <w:sz w:val="28"/>
          <w:szCs w:val="28"/>
        </w:rPr>
        <w:t>三、工作内容</w:t>
      </w:r>
    </w:p>
    <w:p>
      <w:pPr>
        <w:pStyle w:val="2"/>
        <w:spacing w:before="87" w:line="336" w:lineRule="auto"/>
        <w:ind w:left="338" w:right="335" w:firstLine="599"/>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监督组的工作内容贯穿大赛筹备与组织实施的各个环节，按</w:t>
      </w:r>
      <w:r>
        <w:rPr>
          <w:rFonts w:hint="eastAsia" w:ascii="仿宋_GB2312" w:hAnsi="仿宋_GB2312" w:eastAsia="仿宋_GB2312" w:cs="仿宋_GB2312"/>
          <w:color w:val="auto"/>
          <w:spacing w:val="-8"/>
          <w:sz w:val="28"/>
          <w:szCs w:val="28"/>
        </w:rPr>
        <w:t xml:space="preserve">赛前、赛中、赛后三个阶段分步展开，共涉及 </w:t>
      </w:r>
      <w:r>
        <w:rPr>
          <w:rFonts w:hint="eastAsia" w:ascii="仿宋_GB2312" w:hAnsi="仿宋_GB2312" w:eastAsia="仿宋_GB2312" w:cs="仿宋_GB2312"/>
          <w:color w:val="auto"/>
          <w:sz w:val="28"/>
          <w:szCs w:val="28"/>
        </w:rPr>
        <w:t>11</w:t>
      </w:r>
      <w:r>
        <w:rPr>
          <w:rFonts w:hint="eastAsia" w:ascii="仿宋_GB2312" w:hAnsi="仿宋_GB2312" w:eastAsia="仿宋_GB2312" w:cs="仿宋_GB2312"/>
          <w:color w:val="auto"/>
          <w:spacing w:val="-12"/>
          <w:sz w:val="28"/>
          <w:szCs w:val="28"/>
        </w:rPr>
        <w:t xml:space="preserve"> 个工作模块。</w:t>
      </w:r>
    </w:p>
    <w:p>
      <w:pPr>
        <w:pStyle w:val="2"/>
        <w:spacing w:before="4"/>
        <w:ind w:left="938"/>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（一）赛前阶段</w:t>
      </w:r>
    </w:p>
    <w:p>
      <w:pPr>
        <w:pStyle w:val="2"/>
        <w:spacing w:before="156"/>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1.</w:t>
      </w:r>
      <w:r>
        <w:rPr>
          <w:rFonts w:hint="eastAsia" w:ascii="仿宋_GB2312" w:hAnsi="仿宋_GB2312" w:eastAsia="仿宋_GB2312" w:cs="仿宋_GB2312"/>
          <w:color w:val="auto"/>
          <w:sz w:val="28"/>
          <w:szCs w:val="28"/>
        </w:rPr>
        <w:t>设备设施管理监督</w:t>
      </w:r>
    </w:p>
    <w:p>
      <w:pPr>
        <w:pStyle w:val="2"/>
        <w:spacing w:before="34" w:line="336" w:lineRule="auto"/>
        <w:ind w:left="338" w:right="332"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9"/>
          <w:sz w:val="28"/>
          <w:szCs w:val="28"/>
        </w:rPr>
        <w:t>了解赛场设备、设施的赛前测试和试运行情况，以及赛场环</w:t>
      </w:r>
      <w:r>
        <w:rPr>
          <w:rFonts w:hint="eastAsia" w:ascii="仿宋_GB2312" w:hAnsi="仿宋_GB2312" w:eastAsia="仿宋_GB2312" w:cs="仿宋_GB2312"/>
          <w:color w:val="auto"/>
          <w:spacing w:val="-12"/>
          <w:sz w:val="28"/>
          <w:szCs w:val="28"/>
        </w:rPr>
        <w:t>境的有关情况，监督赛场布置、设备选定、设施设置等是否满足</w:t>
      </w:r>
      <w:r>
        <w:rPr>
          <w:rFonts w:hint="eastAsia" w:ascii="仿宋_GB2312" w:hAnsi="仿宋_GB2312" w:eastAsia="仿宋_GB2312" w:cs="仿宋_GB2312"/>
          <w:color w:val="auto"/>
          <w:spacing w:val="-14"/>
          <w:sz w:val="28"/>
          <w:szCs w:val="28"/>
        </w:rPr>
        <w:t>需求且符合规范，监督赛项专家组与承办方对赛场建设验收的过程。</w:t>
      </w:r>
    </w:p>
    <w:p>
      <w:pPr>
        <w:pStyle w:val="2"/>
        <w:spacing w:before="7"/>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2.</w:t>
      </w:r>
      <w:r>
        <w:rPr>
          <w:rFonts w:hint="eastAsia" w:ascii="仿宋_GB2312" w:hAnsi="仿宋_GB2312" w:eastAsia="仿宋_GB2312" w:cs="仿宋_GB2312"/>
          <w:color w:val="auto"/>
          <w:sz w:val="28"/>
          <w:szCs w:val="28"/>
        </w:rPr>
        <w:t>安全管理监督</w:t>
      </w:r>
    </w:p>
    <w:p>
      <w:pPr>
        <w:pStyle w:val="2"/>
        <w:spacing w:before="156" w:line="338" w:lineRule="auto"/>
        <w:ind w:left="338" w:right="246"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熟悉赛项安全管理的相应规范、流程和应急预案，监督赛项安全管理机构的工作，具体包括监督赛项比赛内容涉及的器材、</w:t>
      </w:r>
      <w:r>
        <w:rPr>
          <w:rFonts w:hint="eastAsia" w:ascii="仿宋_GB2312" w:hAnsi="仿宋_GB2312" w:eastAsia="仿宋_GB2312" w:cs="仿宋_GB2312"/>
          <w:color w:val="auto"/>
          <w:spacing w:val="-12"/>
          <w:sz w:val="28"/>
          <w:szCs w:val="28"/>
        </w:rPr>
        <w:t>设备是否符合国家有关安全规定，赛项执委会对全体裁判员和工</w:t>
      </w:r>
      <w:r>
        <w:rPr>
          <w:rFonts w:hint="eastAsia" w:ascii="仿宋_GB2312" w:hAnsi="仿宋_GB2312" w:eastAsia="仿宋_GB2312" w:cs="仿宋_GB2312"/>
          <w:color w:val="auto"/>
          <w:spacing w:val="-15"/>
          <w:sz w:val="28"/>
          <w:szCs w:val="28"/>
        </w:rPr>
        <w:t>作人员的安全培训是否到位，以及比赛环境和生活环境是否存在安全隐患等。</w:t>
      </w:r>
    </w:p>
    <w:p>
      <w:pPr>
        <w:pStyle w:val="2"/>
        <w:spacing w:line="375" w:lineRule="exact"/>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3.</w:t>
      </w:r>
      <w:r>
        <w:rPr>
          <w:rFonts w:hint="eastAsia" w:ascii="仿宋_GB2312" w:hAnsi="仿宋_GB2312" w:eastAsia="仿宋_GB2312" w:cs="仿宋_GB2312"/>
          <w:color w:val="auto"/>
          <w:sz w:val="28"/>
          <w:szCs w:val="28"/>
        </w:rPr>
        <w:t>赛题管理监督</w:t>
      </w:r>
    </w:p>
    <w:p>
      <w:pPr>
        <w:pStyle w:val="2"/>
        <w:spacing w:before="155" w:line="338" w:lineRule="auto"/>
        <w:ind w:left="338" w:right="332"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7"/>
          <w:sz w:val="28"/>
          <w:szCs w:val="28"/>
        </w:rPr>
        <w:t>熟悉赛题管理流程，了解赛题管理过程中常见的疏漏，监督</w:t>
      </w:r>
      <w:r>
        <w:rPr>
          <w:rFonts w:hint="eastAsia" w:ascii="仿宋_GB2312" w:hAnsi="仿宋_GB2312" w:eastAsia="仿宋_GB2312" w:cs="仿宋_GB2312"/>
          <w:color w:val="auto"/>
          <w:spacing w:val="-11"/>
          <w:sz w:val="28"/>
          <w:szCs w:val="28"/>
        </w:rPr>
        <w:t>赛项命题、抽题、审题、印刷和装订、保管和领取、回收等环节的规范性和保密性。</w:t>
      </w:r>
    </w:p>
    <w:p>
      <w:pPr>
        <w:pStyle w:val="2"/>
        <w:spacing w:line="379" w:lineRule="exact"/>
        <w:ind w:left="1089"/>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4.</w:t>
      </w:r>
      <w:r>
        <w:rPr>
          <w:rFonts w:hint="eastAsia" w:ascii="仿宋_GB2312" w:hAnsi="仿宋_GB2312" w:eastAsia="仿宋_GB2312" w:cs="仿宋_GB2312"/>
          <w:color w:val="auto"/>
          <w:sz w:val="28"/>
          <w:szCs w:val="28"/>
        </w:rPr>
        <w:t>裁判培训工作监督与身份确认</w:t>
      </w:r>
    </w:p>
    <w:p>
      <w:pPr>
        <w:pStyle w:val="2"/>
        <w:spacing w:before="156" w:line="338" w:lineRule="auto"/>
        <w:ind w:left="338" w:right="332"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了解裁判工作的主要任务和工作流程，监督赛项专家组对裁</w:t>
      </w:r>
      <w:r>
        <w:rPr>
          <w:rFonts w:hint="eastAsia" w:ascii="仿宋_GB2312" w:hAnsi="仿宋_GB2312" w:eastAsia="仿宋_GB2312" w:cs="仿宋_GB2312"/>
          <w:color w:val="auto"/>
          <w:spacing w:val="-13"/>
          <w:sz w:val="28"/>
          <w:szCs w:val="28"/>
        </w:rPr>
        <w:t>判团队的赛前培训是否到位，确保各位裁判员认真学习并掌握赛</w:t>
      </w:r>
      <w:r>
        <w:rPr>
          <w:rFonts w:hint="eastAsia" w:ascii="仿宋_GB2312" w:hAnsi="仿宋_GB2312" w:eastAsia="仿宋_GB2312" w:cs="仿宋_GB2312"/>
          <w:color w:val="auto"/>
          <w:spacing w:val="-16"/>
          <w:sz w:val="28"/>
          <w:szCs w:val="28"/>
        </w:rPr>
        <w:t>项竞赛规程和执裁工作纪律，具体包括熟悉比赛规则、成绩管理</w:t>
      </w:r>
      <w:r>
        <w:rPr>
          <w:rFonts w:hint="eastAsia" w:ascii="仿宋_GB2312" w:hAnsi="仿宋_GB2312" w:eastAsia="仿宋_GB2312" w:cs="仿宋_GB2312"/>
          <w:color w:val="auto"/>
          <w:spacing w:val="-15"/>
          <w:sz w:val="28"/>
          <w:szCs w:val="28"/>
        </w:rPr>
        <w:t>流程和评定方式、安全注意事项和技术装备等。根据赛项执委会公布的名单对裁判进行身份确认。</w:t>
      </w:r>
    </w:p>
    <w:p>
      <w:pPr>
        <w:pStyle w:val="2"/>
        <w:spacing w:line="375" w:lineRule="exact"/>
        <w:ind w:left="938"/>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（二）赛中阶段</w:t>
      </w:r>
    </w:p>
    <w:p>
      <w:pPr>
        <w:pStyle w:val="2"/>
        <w:spacing w:before="156"/>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5.</w:t>
      </w:r>
      <w:r>
        <w:rPr>
          <w:rFonts w:hint="eastAsia" w:ascii="仿宋_GB2312" w:hAnsi="仿宋_GB2312" w:eastAsia="仿宋_GB2312" w:cs="仿宋_GB2312"/>
          <w:color w:val="auto"/>
          <w:sz w:val="28"/>
          <w:szCs w:val="28"/>
        </w:rPr>
        <w:t>赛场纪律监督</w:t>
      </w:r>
    </w:p>
    <w:p>
      <w:pPr>
        <w:pStyle w:val="2"/>
        <w:spacing w:before="155" w:line="338" w:lineRule="auto"/>
        <w:ind w:left="338" w:right="246"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明确赛场纪律，监督裁判、工作人员是否遵守竞赛规则；监督竞赛过程中是否认真执行赛场纪律，有效规避选手冒名顶替、作弊等有悖诚信的行为；监督现场裁判是否有力维护赛场秩序，保证竞赛顺利进行等。</w:t>
      </w:r>
    </w:p>
    <w:p>
      <w:pPr>
        <w:pStyle w:val="2"/>
        <w:spacing w:before="155"/>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6.</w:t>
      </w:r>
      <w:r>
        <w:rPr>
          <w:rFonts w:hint="eastAsia" w:ascii="仿宋_GB2312" w:hAnsi="仿宋_GB2312" w:eastAsia="仿宋_GB2312" w:cs="仿宋_GB2312"/>
          <w:color w:val="auto"/>
          <w:sz w:val="28"/>
          <w:szCs w:val="28"/>
        </w:rPr>
        <w:t>抽签加密监督</w:t>
      </w:r>
    </w:p>
    <w:p>
      <w:pPr>
        <w:pStyle w:val="2"/>
        <w:spacing w:before="156" w:line="336" w:lineRule="auto"/>
        <w:ind w:left="338" w:right="332"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5"/>
          <w:sz w:val="28"/>
          <w:szCs w:val="28"/>
        </w:rPr>
        <w:t>理解抽签加密环节的内涵与意义，监督由裁判长主持、加密</w:t>
      </w:r>
      <w:r>
        <w:rPr>
          <w:rFonts w:hint="eastAsia" w:ascii="仿宋_GB2312" w:hAnsi="仿宋_GB2312" w:eastAsia="仿宋_GB2312" w:cs="仿宋_GB2312"/>
          <w:color w:val="auto"/>
          <w:spacing w:val="-9"/>
          <w:sz w:val="28"/>
          <w:szCs w:val="28"/>
        </w:rPr>
        <w:t>裁判组织实施的抽签过程是否有无关人员在场，监督选手抽签加</w:t>
      </w:r>
      <w:r>
        <w:rPr>
          <w:rFonts w:hint="eastAsia" w:ascii="仿宋_GB2312" w:hAnsi="仿宋_GB2312" w:eastAsia="仿宋_GB2312" w:cs="仿宋_GB2312"/>
          <w:color w:val="auto"/>
          <w:spacing w:val="-13"/>
          <w:sz w:val="28"/>
          <w:szCs w:val="28"/>
        </w:rPr>
        <w:t>密的整个流程是否完整且达到规定次数要求，监督各抽签加密环节产生的加密结果是否被妥善保管等。</w:t>
      </w:r>
    </w:p>
    <w:p>
      <w:pPr>
        <w:pStyle w:val="2"/>
        <w:spacing w:before="8"/>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7.</w:t>
      </w:r>
      <w:r>
        <w:rPr>
          <w:rFonts w:hint="eastAsia" w:ascii="仿宋_GB2312" w:hAnsi="仿宋_GB2312" w:eastAsia="仿宋_GB2312" w:cs="仿宋_GB2312"/>
          <w:color w:val="auto"/>
          <w:sz w:val="28"/>
          <w:szCs w:val="28"/>
        </w:rPr>
        <w:t>成绩评定与统分监督</w:t>
      </w:r>
    </w:p>
    <w:p>
      <w:pPr>
        <w:pStyle w:val="2"/>
        <w:spacing w:before="156" w:line="336" w:lineRule="auto"/>
        <w:ind w:left="338" w:right="246"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7"/>
          <w:sz w:val="28"/>
          <w:szCs w:val="28"/>
        </w:rPr>
        <w:t>熟悉赛项成绩评定的方式方法，监督赛项所采用的评分方式</w:t>
      </w:r>
      <w:r>
        <w:rPr>
          <w:rFonts w:hint="eastAsia" w:ascii="仿宋_GB2312" w:hAnsi="仿宋_GB2312" w:eastAsia="仿宋_GB2312" w:cs="仿宋_GB2312"/>
          <w:color w:val="auto"/>
          <w:spacing w:val="-12"/>
          <w:sz w:val="28"/>
          <w:szCs w:val="28"/>
        </w:rPr>
        <w:t>是否按规定落实，包括裁判人数是否达到最低要求、评分流程是否有缺漏等；同时，监督裁判执裁的完整性、规范性和公正性， 并监督记分员计分汇总的准确性。</w:t>
      </w:r>
    </w:p>
    <w:p>
      <w:pPr>
        <w:pStyle w:val="2"/>
        <w:spacing w:before="7"/>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8.</w:t>
      </w:r>
      <w:r>
        <w:rPr>
          <w:rFonts w:hint="eastAsia" w:ascii="仿宋_GB2312" w:hAnsi="仿宋_GB2312" w:eastAsia="仿宋_GB2312" w:cs="仿宋_GB2312"/>
          <w:color w:val="auto"/>
          <w:sz w:val="28"/>
          <w:szCs w:val="28"/>
        </w:rPr>
        <w:t>成绩抽检复核</w:t>
      </w:r>
    </w:p>
    <w:p>
      <w:pPr>
        <w:pStyle w:val="2"/>
        <w:spacing w:before="156" w:line="336" w:lineRule="auto"/>
        <w:ind w:left="338" w:right="319"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8"/>
          <w:sz w:val="28"/>
          <w:szCs w:val="28"/>
        </w:rPr>
        <w:t xml:space="preserve">对赛项总成绩排名前 </w:t>
      </w:r>
      <w:r>
        <w:rPr>
          <w:rFonts w:hint="eastAsia" w:ascii="仿宋_GB2312" w:hAnsi="仿宋_GB2312" w:eastAsia="仿宋_GB2312" w:cs="仿宋_GB2312"/>
          <w:color w:val="auto"/>
          <w:sz w:val="28"/>
          <w:szCs w:val="28"/>
        </w:rPr>
        <w:t>30</w:t>
      </w:r>
      <w:r>
        <w:rPr>
          <w:rFonts w:hint="eastAsia" w:ascii="仿宋_GB2312" w:hAnsi="仿宋_GB2312" w:eastAsia="仿宋_GB2312" w:cs="仿宋_GB2312"/>
          <w:color w:val="auto"/>
          <w:spacing w:val="-1"/>
          <w:sz w:val="28"/>
          <w:szCs w:val="28"/>
        </w:rPr>
        <w:t>%的所有参赛队伍</w:t>
      </w:r>
      <w:r>
        <w:rPr>
          <w:rFonts w:hint="eastAsia" w:ascii="仿宋_GB2312" w:hAnsi="仿宋_GB2312" w:eastAsia="仿宋_GB2312" w:cs="仿宋_GB2312"/>
          <w:color w:val="auto"/>
          <w:sz w:val="28"/>
          <w:szCs w:val="28"/>
        </w:rPr>
        <w:t>（选手</w:t>
      </w:r>
      <w:r>
        <w:rPr>
          <w:rFonts w:hint="eastAsia" w:ascii="仿宋_GB2312" w:hAnsi="仿宋_GB2312" w:eastAsia="仿宋_GB2312" w:cs="仿宋_GB2312"/>
          <w:color w:val="auto"/>
          <w:spacing w:val="-8"/>
          <w:sz w:val="28"/>
          <w:szCs w:val="28"/>
        </w:rPr>
        <w:t>）</w:t>
      </w:r>
      <w:r>
        <w:rPr>
          <w:rFonts w:hint="eastAsia" w:ascii="仿宋_GB2312" w:hAnsi="仿宋_GB2312" w:eastAsia="仿宋_GB2312" w:cs="仿宋_GB2312"/>
          <w:color w:val="auto"/>
          <w:sz w:val="28"/>
          <w:szCs w:val="28"/>
        </w:rPr>
        <w:t>的成绩进</w:t>
      </w:r>
      <w:r>
        <w:rPr>
          <w:rFonts w:hint="eastAsia" w:ascii="仿宋_GB2312" w:hAnsi="仿宋_GB2312" w:eastAsia="仿宋_GB2312" w:cs="仿宋_GB2312"/>
          <w:color w:val="auto"/>
          <w:spacing w:val="-3"/>
          <w:sz w:val="28"/>
          <w:szCs w:val="28"/>
        </w:rPr>
        <w:t xml:space="preserve">行复核；对其余成绩进行抽检复核，抽检覆盖率不得低于 </w:t>
      </w:r>
      <w:r>
        <w:rPr>
          <w:rFonts w:hint="eastAsia" w:ascii="仿宋_GB2312" w:hAnsi="仿宋_GB2312" w:eastAsia="仿宋_GB2312" w:cs="仿宋_GB2312"/>
          <w:color w:val="auto"/>
          <w:sz w:val="28"/>
          <w:szCs w:val="28"/>
        </w:rPr>
        <w:t>15%。</w:t>
      </w:r>
      <w:r>
        <w:rPr>
          <w:rFonts w:hint="eastAsia" w:ascii="仿宋_GB2312" w:hAnsi="仿宋_GB2312" w:eastAsia="仿宋_GB2312" w:cs="仿宋_GB2312"/>
          <w:color w:val="auto"/>
          <w:spacing w:val="-13"/>
          <w:sz w:val="28"/>
          <w:szCs w:val="28"/>
        </w:rPr>
        <w:t>如在复核中发现错误，需按要求填写《成绩复核情况说明表</w:t>
      </w:r>
      <w:r>
        <w:rPr>
          <w:rFonts w:hint="eastAsia" w:ascii="仿宋_GB2312" w:hAnsi="仿宋_GB2312" w:eastAsia="仿宋_GB2312" w:cs="仿宋_GB2312"/>
          <w:color w:val="auto"/>
          <w:spacing w:val="-231"/>
          <w:sz w:val="28"/>
          <w:szCs w:val="28"/>
        </w:rPr>
        <w:t>》</w:t>
      </w:r>
      <w:r>
        <w:rPr>
          <w:rFonts w:hint="eastAsia" w:ascii="仿宋_GB2312" w:hAnsi="仿宋_GB2312" w:eastAsia="仿宋_GB2312" w:cs="仿宋_GB2312"/>
          <w:color w:val="auto"/>
          <w:sz w:val="28"/>
          <w:szCs w:val="28"/>
        </w:rPr>
        <w:t>（见</w:t>
      </w:r>
      <w:r>
        <w:rPr>
          <w:rFonts w:hint="eastAsia" w:ascii="仿宋_GB2312" w:hAnsi="仿宋_GB2312" w:eastAsia="仿宋_GB2312" w:cs="仿宋_GB2312"/>
          <w:color w:val="auto"/>
          <w:spacing w:val="-25"/>
          <w:sz w:val="28"/>
          <w:szCs w:val="28"/>
        </w:rPr>
        <w:t xml:space="preserve">附件 </w:t>
      </w: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152"/>
          <w:sz w:val="28"/>
          <w:szCs w:val="28"/>
        </w:rPr>
        <w:t>）</w:t>
      </w:r>
      <w:r>
        <w:rPr>
          <w:rFonts w:hint="eastAsia" w:ascii="仿宋_GB2312" w:hAnsi="仿宋_GB2312" w:eastAsia="仿宋_GB2312" w:cs="仿宋_GB2312"/>
          <w:color w:val="auto"/>
          <w:sz w:val="28"/>
          <w:szCs w:val="28"/>
        </w:rPr>
        <w:t>，并及时告知裁判长，由裁判长更正成绩并签字确认。</w:t>
      </w:r>
    </w:p>
    <w:p>
      <w:pPr>
        <w:pStyle w:val="2"/>
        <w:spacing w:before="8"/>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9.</w:t>
      </w:r>
      <w:r>
        <w:rPr>
          <w:rFonts w:hint="eastAsia" w:ascii="仿宋_GB2312" w:hAnsi="仿宋_GB2312" w:eastAsia="仿宋_GB2312" w:cs="仿宋_GB2312"/>
          <w:color w:val="auto"/>
          <w:sz w:val="28"/>
          <w:szCs w:val="28"/>
        </w:rPr>
        <w:t>解密监督</w:t>
      </w:r>
    </w:p>
    <w:p>
      <w:pPr>
        <w:pStyle w:val="2"/>
        <w:spacing w:before="155" w:line="338" w:lineRule="auto"/>
        <w:ind w:left="338" w:right="331"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7"/>
          <w:sz w:val="28"/>
          <w:szCs w:val="28"/>
        </w:rPr>
        <w:t>监督解密的整个流程是否正确、完整，监督解密后形成最终成绩单是否正确。</w:t>
      </w:r>
    </w:p>
    <w:p>
      <w:pPr>
        <w:pStyle w:val="2"/>
        <w:spacing w:line="381" w:lineRule="exact"/>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10.</w:t>
      </w:r>
      <w:r>
        <w:rPr>
          <w:rFonts w:hint="eastAsia" w:ascii="仿宋_GB2312" w:hAnsi="仿宋_GB2312" w:eastAsia="仿宋_GB2312" w:cs="仿宋_GB2312"/>
          <w:color w:val="auto"/>
          <w:sz w:val="28"/>
          <w:szCs w:val="28"/>
        </w:rPr>
        <w:t>申诉仲裁监督</w:t>
      </w:r>
    </w:p>
    <w:p>
      <w:pPr>
        <w:pStyle w:val="2"/>
        <w:spacing w:before="156" w:line="336" w:lineRule="auto"/>
        <w:ind w:left="338" w:right="332"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5"/>
          <w:sz w:val="28"/>
          <w:szCs w:val="28"/>
        </w:rPr>
        <w:t>了解申诉与仲裁的程序以及仲裁人员的职责，监督仲裁工作</w:t>
      </w:r>
      <w:r>
        <w:rPr>
          <w:rFonts w:hint="eastAsia" w:ascii="仿宋_GB2312" w:hAnsi="仿宋_GB2312" w:eastAsia="仿宋_GB2312" w:cs="仿宋_GB2312"/>
          <w:color w:val="auto"/>
          <w:spacing w:val="-11"/>
          <w:sz w:val="28"/>
          <w:szCs w:val="28"/>
        </w:rPr>
        <w:t>流程如受理、复议等是否控制在规定的时间节点内完成，监督仲</w:t>
      </w:r>
      <w:r>
        <w:rPr>
          <w:rFonts w:hint="eastAsia" w:ascii="仿宋_GB2312" w:hAnsi="仿宋_GB2312" w:eastAsia="仿宋_GB2312" w:cs="仿宋_GB2312"/>
          <w:color w:val="auto"/>
          <w:spacing w:val="-15"/>
          <w:sz w:val="28"/>
          <w:szCs w:val="28"/>
        </w:rPr>
        <w:t>裁人员是否经过深入调查后，再做出客观公正的仲裁，监督仲裁过程是否出现越级仲裁等违规现象。</w:t>
      </w:r>
    </w:p>
    <w:p>
      <w:pPr>
        <w:pStyle w:val="2"/>
        <w:spacing w:before="8"/>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（三）赛后阶段</w:t>
      </w:r>
    </w:p>
    <w:p>
      <w:pPr>
        <w:pStyle w:val="2"/>
        <w:spacing w:before="34"/>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11.</w:t>
      </w:r>
      <w:r>
        <w:rPr>
          <w:rFonts w:hint="eastAsia" w:ascii="仿宋_GB2312" w:hAnsi="仿宋_GB2312" w:eastAsia="仿宋_GB2312" w:cs="仿宋_GB2312"/>
          <w:color w:val="auto"/>
          <w:sz w:val="28"/>
          <w:szCs w:val="28"/>
        </w:rPr>
        <w:t>成绩公示、成绩发布与留档备案监督</w:t>
      </w:r>
    </w:p>
    <w:p>
      <w:pPr>
        <w:pStyle w:val="2"/>
        <w:spacing w:before="155" w:line="336" w:lineRule="auto"/>
        <w:ind w:left="338" w:right="334"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 xml:space="preserve">赛项最终成绩须由监督人员审核签字后公示 </w:t>
      </w: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pacing w:val="-25"/>
          <w:sz w:val="28"/>
          <w:szCs w:val="28"/>
        </w:rPr>
        <w:t xml:space="preserve"> 小时，公示无</w:t>
      </w:r>
      <w:r>
        <w:rPr>
          <w:rFonts w:hint="eastAsia" w:ascii="仿宋_GB2312" w:hAnsi="仿宋_GB2312" w:eastAsia="仿宋_GB2312" w:cs="仿宋_GB2312"/>
          <w:color w:val="auto"/>
          <w:spacing w:val="-21"/>
          <w:sz w:val="28"/>
          <w:szCs w:val="28"/>
        </w:rPr>
        <w:t>异议后方可由赛项执委会发布，且每个比赛环节裁判判分的原始</w:t>
      </w:r>
      <w:r>
        <w:rPr>
          <w:rFonts w:hint="eastAsia" w:ascii="仿宋_GB2312" w:hAnsi="仿宋_GB2312" w:eastAsia="仿宋_GB2312" w:cs="仿宋_GB2312"/>
          <w:color w:val="auto"/>
          <w:spacing w:val="3"/>
          <w:sz w:val="28"/>
          <w:szCs w:val="28"/>
        </w:rPr>
        <w:t>材料和最终成绩等结果性材料都须经监督组人员和裁判长签字后装袋密封留档。</w:t>
      </w:r>
    </w:p>
    <w:p>
      <w:pPr>
        <w:pStyle w:val="2"/>
        <w:spacing w:before="8"/>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rPr>
        <w:t>12.</w:t>
      </w:r>
      <w:r>
        <w:rPr>
          <w:rFonts w:hint="eastAsia" w:ascii="仿宋_GB2312" w:hAnsi="仿宋_GB2312" w:eastAsia="仿宋_GB2312" w:cs="仿宋_GB2312"/>
          <w:color w:val="auto"/>
          <w:sz w:val="28"/>
          <w:szCs w:val="28"/>
        </w:rPr>
        <w:t>监督工作汇报</w:t>
      </w:r>
    </w:p>
    <w:p>
      <w:pPr>
        <w:pStyle w:val="2"/>
        <w:spacing w:before="156" w:line="336" w:lineRule="auto"/>
        <w:ind w:left="338" w:right="329" w:firstLine="599"/>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4"/>
          <w:sz w:val="28"/>
          <w:szCs w:val="28"/>
        </w:rPr>
        <w:t>由监督组组长对赛项监督工作全程及相关经验进行总结，汇</w:t>
      </w:r>
      <w:r>
        <w:rPr>
          <w:rFonts w:hint="eastAsia" w:ascii="仿宋_GB2312" w:hAnsi="仿宋_GB2312" w:eastAsia="仿宋_GB2312" w:cs="仿宋_GB2312"/>
          <w:color w:val="auto"/>
          <w:spacing w:val="-14"/>
          <w:sz w:val="28"/>
          <w:szCs w:val="28"/>
        </w:rPr>
        <w:t>集监督组组员的《监督工作记录表》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pacing w:val="11"/>
          <w:sz w:val="28"/>
          <w:szCs w:val="28"/>
        </w:rPr>
        <w:t xml:space="preserve">见附件 </w:t>
      </w:r>
      <w:r>
        <w:rPr>
          <w:rFonts w:hint="eastAsia" w:ascii="仿宋_GB2312" w:hAnsi="仿宋_GB2312" w:eastAsia="仿宋_GB2312" w:cs="仿宋_GB2312"/>
          <w:color w:val="auto"/>
          <w:sz w:val="28"/>
          <w:szCs w:val="28"/>
        </w:rPr>
        <w:t>2）信息后，填写</w:t>
      </w:r>
    </w:p>
    <w:p>
      <w:pPr>
        <w:pStyle w:val="2"/>
        <w:spacing w:before="4" w:line="336" w:lineRule="auto"/>
        <w:ind w:left="338" w:right="334"/>
        <w:rPr>
          <w:rFonts w:ascii="仿宋_GB2312" w:hAnsi="仿宋_GB2312" w:eastAsia="仿宋_GB2312" w:cs="仿宋_GB2312"/>
          <w:color w:val="auto"/>
          <w:sz w:val="28"/>
          <w:szCs w:val="28"/>
        </w:rPr>
      </w:pPr>
      <w:r>
        <w:rPr>
          <w:rFonts w:hint="eastAsia" w:ascii="仿宋_GB2312" w:hAnsi="仿宋_GB2312" w:eastAsia="仿宋_GB2312" w:cs="仿宋_GB2312"/>
          <w:color w:val="auto"/>
          <w:spacing w:val="-18"/>
          <w:sz w:val="28"/>
          <w:szCs w:val="28"/>
        </w:rPr>
        <w:t>《监督工作报告表》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pacing w:val="-19"/>
          <w:sz w:val="28"/>
          <w:szCs w:val="28"/>
        </w:rPr>
        <w:t xml:space="preserve">见附件 </w:t>
      </w: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152"/>
          <w:sz w:val="28"/>
          <w:szCs w:val="28"/>
        </w:rPr>
        <w:t>）</w:t>
      </w:r>
      <w:r>
        <w:rPr>
          <w:rFonts w:hint="eastAsia" w:ascii="仿宋_GB2312" w:hAnsi="仿宋_GB2312" w:eastAsia="仿宋_GB2312" w:cs="仿宋_GB2312"/>
          <w:color w:val="auto"/>
          <w:spacing w:val="-12"/>
          <w:sz w:val="28"/>
          <w:szCs w:val="28"/>
        </w:rPr>
        <w:t xml:space="preserve">，并于赛项结束 </w:t>
      </w:r>
      <w:r>
        <w:rPr>
          <w:rFonts w:hint="eastAsia" w:ascii="仿宋_GB2312" w:hAnsi="仿宋_GB2312" w:eastAsia="仿宋_GB2312" w:cs="仿宋_GB2312"/>
          <w:color w:val="auto"/>
          <w:sz w:val="28"/>
          <w:szCs w:val="28"/>
        </w:rPr>
        <w:t>3</w:t>
      </w:r>
      <w:r>
        <w:rPr>
          <w:rFonts w:hint="eastAsia" w:ascii="仿宋_GB2312" w:hAnsi="仿宋_GB2312" w:eastAsia="仿宋_GB2312" w:cs="仿宋_GB2312"/>
          <w:color w:val="auto"/>
          <w:spacing w:val="-12"/>
          <w:sz w:val="28"/>
          <w:szCs w:val="28"/>
        </w:rPr>
        <w:t xml:space="preserve"> 日内提交大赛执委会办公室。</w:t>
      </w:r>
    </w:p>
    <w:p>
      <w:pPr>
        <w:pStyle w:val="13"/>
        <w:ind w:left="940"/>
        <w:rPr>
          <w:rFonts w:ascii="仿宋_GB2312" w:hAnsi="仿宋_GB2312" w:eastAsia="仿宋_GB2312" w:cs="仿宋_GB2312"/>
          <w:color w:val="auto"/>
          <w:sz w:val="28"/>
          <w:szCs w:val="28"/>
        </w:rPr>
      </w:pPr>
      <w:r>
        <w:rPr>
          <w:rFonts w:hint="eastAsia" w:ascii="黑体" w:hAnsi="黑体" w:eastAsia="黑体" w:cs="黑体"/>
          <w:b w:val="0"/>
          <w:color w:val="auto"/>
          <w:sz w:val="28"/>
          <w:szCs w:val="28"/>
        </w:rPr>
        <w:t>四、其他事项</w:t>
      </w:r>
    </w:p>
    <w:p>
      <w:pPr>
        <w:pStyle w:val="2"/>
        <w:spacing w:before="87" w:line="338" w:lineRule="auto"/>
        <w:ind w:left="338" w:right="332" w:firstLine="599"/>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pacing w:val="-5"/>
          <w:sz w:val="28"/>
          <w:szCs w:val="28"/>
        </w:rPr>
        <w:t>.监督组对竞赛过程中发现的明显违规现象，应及时向竞赛</w:t>
      </w:r>
      <w:r>
        <w:rPr>
          <w:rFonts w:hint="eastAsia" w:ascii="仿宋_GB2312" w:hAnsi="仿宋_GB2312" w:eastAsia="仿宋_GB2312" w:cs="仿宋_GB2312"/>
          <w:color w:val="auto"/>
          <w:spacing w:val="-9"/>
          <w:sz w:val="28"/>
          <w:szCs w:val="28"/>
        </w:rPr>
        <w:t>组织、承办方提出改正建议，同时采取必要技术手段，留取监督的过程资料（见佐证材料粘贴处</w:t>
      </w:r>
      <w:r>
        <w:rPr>
          <w:rFonts w:hint="eastAsia" w:ascii="仿宋_GB2312" w:hAnsi="仿宋_GB2312" w:eastAsia="仿宋_GB2312" w:cs="仿宋_GB2312"/>
          <w:color w:val="auto"/>
          <w:spacing w:val="-152"/>
          <w:sz w:val="28"/>
          <w:szCs w:val="28"/>
        </w:rPr>
        <w:t>）</w:t>
      </w:r>
      <w:r>
        <w:rPr>
          <w:rFonts w:hint="eastAsia" w:ascii="仿宋_GB2312" w:hAnsi="仿宋_GB2312" w:eastAsia="仿宋_GB2312" w:cs="仿宋_GB2312"/>
          <w:color w:val="auto"/>
          <w:sz w:val="28"/>
          <w:szCs w:val="28"/>
        </w:rPr>
        <w:t>。</w:t>
      </w:r>
    </w:p>
    <w:p>
      <w:pPr>
        <w:pStyle w:val="2"/>
        <w:spacing w:line="276" w:lineRule="auto"/>
        <w:ind w:left="940" w:right="2946" w:hanging="3"/>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2.监督组不参与具体的赛事组织活动。</w:t>
      </w:r>
    </w:p>
    <w:p>
      <w:pPr>
        <w:pStyle w:val="2"/>
        <w:spacing w:line="276" w:lineRule="auto"/>
        <w:ind w:left="940" w:right="2946" w:hanging="3"/>
        <w:rPr>
          <w:rFonts w:ascii="仿宋_GB2312" w:hAnsi="仿宋_GB2312" w:eastAsia="仿宋_GB2312" w:cs="仿宋_GB2312"/>
          <w:b/>
          <w:color w:val="auto"/>
          <w:sz w:val="28"/>
          <w:szCs w:val="28"/>
        </w:rPr>
      </w:pPr>
      <w:r>
        <w:rPr>
          <w:rFonts w:hint="eastAsia" w:ascii="黑体" w:hAnsi="黑体" w:eastAsia="黑体" w:cs="黑体"/>
          <w:bCs/>
          <w:color w:val="auto"/>
          <w:sz w:val="28"/>
          <w:szCs w:val="28"/>
        </w:rPr>
        <w:t>五、附件</w:t>
      </w:r>
    </w:p>
    <w:p>
      <w:pPr>
        <w:pStyle w:val="2"/>
        <w:spacing w:line="336" w:lineRule="auto"/>
        <w:ind w:left="93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附件 1：山西省职业院校技能大赛成绩复核情况说明表</w:t>
      </w:r>
    </w:p>
    <w:p>
      <w:pPr>
        <w:pStyle w:val="2"/>
        <w:spacing w:line="336" w:lineRule="auto"/>
        <w:ind w:left="936"/>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附件 2：山西省职业院校技能大赛监督工作记录表</w:t>
      </w:r>
    </w:p>
    <w:p>
      <w:pPr>
        <w:pStyle w:val="2"/>
        <w:spacing w:before="3"/>
        <w:ind w:left="9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附件 3：山西省职业院校技能大赛监督工作报告表</w:t>
      </w:r>
    </w:p>
    <w:p>
      <w:pPr>
        <w:rPr>
          <w:rFonts w:ascii="仿宋_GB2312" w:hAnsi="仿宋_GB2312" w:eastAsia="仿宋_GB2312" w:cs="仿宋_GB2312"/>
          <w:color w:val="auto"/>
          <w:sz w:val="28"/>
          <w:szCs w:val="28"/>
        </w:rPr>
        <w:sectPr>
          <w:pgSz w:w="11910" w:h="16840"/>
          <w:pgMar w:top="1520" w:right="1460" w:bottom="1380" w:left="1460" w:header="0" w:footer="1193" w:gutter="0"/>
          <w:cols w:space="720" w:num="1"/>
        </w:sectPr>
      </w:pPr>
    </w:p>
    <w:p>
      <w:pPr>
        <w:pStyle w:val="2"/>
        <w:spacing w:before="34" w:line="339" w:lineRule="exact"/>
        <w:ind w:left="338"/>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pict>
          <v:shape id="_x0000_s2067" o:spid="_x0000_s2067" o:spt="202" type="#_x0000_t202" style="position:absolute;left:0pt;margin-left:79pt;margin-top:122.4pt;height:644.05pt;width:426pt;mso-position-horizontal-relative:page;mso-position-vertical-relative:page;z-index:251676672;mso-width-relative:page;mso-height-relative:page;" filled="f" stroked="f" coordsize="21600,21600">
            <v:path/>
            <v:fill on="f" focussize="0,0"/>
            <v:stroke on="f" joinstyle="miter"/>
            <v:imagedata o:title=""/>
            <o:lock v:ext="edit"/>
            <v:textbox inset="0mm,0mm,0mm,0mm">
              <w:txbxContent>
                <w:tbl>
                  <w:tblPr>
                    <w:tblStyle w:val="8"/>
                    <w:tblW w:w="85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36"/>
                    <w:gridCol w:w="1980"/>
                    <w:gridCol w:w="2264"/>
                    <w:gridCol w:w="19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3" w:hRule="atLeast"/>
                    </w:trPr>
                    <w:tc>
                      <w:tcPr>
                        <w:tcW w:w="2336" w:type="dxa"/>
                        <w:vAlign w:val="center"/>
                      </w:tcPr>
                      <w:p>
                        <w:pPr>
                          <w:pStyle w:val="15"/>
                          <w:spacing w:line="364" w:lineRule="exact"/>
                          <w:ind w:left="127" w:right="116"/>
                          <w:jc w:val="center"/>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赛点</w:t>
                        </w:r>
                      </w:p>
                    </w:tc>
                    <w:tc>
                      <w:tcPr>
                        <w:tcW w:w="6170" w:type="dxa"/>
                        <w:gridSpan w:val="3"/>
                        <w:vAlign w:val="center"/>
                      </w:tcPr>
                      <w:p>
                        <w:pPr>
                          <w:pStyle w:val="15"/>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7" w:hRule="atLeast"/>
                    </w:trPr>
                    <w:tc>
                      <w:tcPr>
                        <w:tcW w:w="2336" w:type="dxa"/>
                        <w:vAlign w:val="center"/>
                      </w:tcPr>
                      <w:p>
                        <w:pPr>
                          <w:pStyle w:val="15"/>
                          <w:spacing w:line="388" w:lineRule="exact"/>
                          <w:ind w:left="124" w:right="119"/>
                          <w:jc w:val="center"/>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赛项名称</w:t>
                        </w:r>
                      </w:p>
                    </w:tc>
                    <w:tc>
                      <w:tcPr>
                        <w:tcW w:w="6170" w:type="dxa"/>
                        <w:gridSpan w:val="3"/>
                        <w:vAlign w:val="center"/>
                      </w:tcPr>
                      <w:p>
                        <w:pPr>
                          <w:pStyle w:val="15"/>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3" w:hRule="atLeast"/>
                    </w:trPr>
                    <w:tc>
                      <w:tcPr>
                        <w:tcW w:w="2336" w:type="dxa"/>
                        <w:vAlign w:val="center"/>
                      </w:tcPr>
                      <w:p>
                        <w:pPr>
                          <w:pStyle w:val="15"/>
                          <w:spacing w:line="364" w:lineRule="exact"/>
                          <w:ind w:left="124" w:right="119"/>
                          <w:jc w:val="center"/>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复核人员</w:t>
                        </w:r>
                      </w:p>
                    </w:tc>
                    <w:tc>
                      <w:tcPr>
                        <w:tcW w:w="6170" w:type="dxa"/>
                        <w:gridSpan w:val="3"/>
                        <w:vAlign w:val="center"/>
                      </w:tcPr>
                      <w:p>
                        <w:pPr>
                          <w:pStyle w:val="15"/>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15" w:hRule="atLeast"/>
                    </w:trPr>
                    <w:tc>
                      <w:tcPr>
                        <w:tcW w:w="2336" w:type="dxa"/>
                        <w:vAlign w:val="center"/>
                      </w:tcPr>
                      <w:p>
                        <w:pPr>
                          <w:pStyle w:val="15"/>
                          <w:spacing w:before="109" w:line="170" w:lineRule="auto"/>
                          <w:ind w:left="506" w:right="344" w:hanging="154"/>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w w:val="90"/>
                            <w:sz w:val="24"/>
                            <w:szCs w:val="24"/>
                          </w:rPr>
                          <w:t>排名前 30%成绩</w:t>
                        </w:r>
                        <w:r>
                          <w:rPr>
                            <w:rFonts w:hint="eastAsia" w:asciiTheme="minorEastAsia" w:hAnsiTheme="minorEastAsia" w:eastAsiaTheme="minorEastAsia" w:cstheme="minorEastAsia"/>
                            <w:b/>
                            <w:sz w:val="24"/>
                            <w:szCs w:val="24"/>
                          </w:rPr>
                          <w:t>错误率</w:t>
                        </w:r>
                        <w:r>
                          <w:rPr>
                            <w:rFonts w:hint="eastAsia" w:asciiTheme="minorEastAsia" w:hAnsiTheme="minorEastAsia" w:eastAsiaTheme="minorEastAsia" w:cstheme="minorEastAsia"/>
                            <w:sz w:val="24"/>
                            <w:szCs w:val="24"/>
                          </w:rPr>
                          <w:t>（%）</w:t>
                        </w:r>
                      </w:p>
                    </w:tc>
                    <w:tc>
                      <w:tcPr>
                        <w:tcW w:w="1980" w:type="dxa"/>
                        <w:vAlign w:val="center"/>
                      </w:tcPr>
                      <w:p>
                        <w:pPr>
                          <w:pStyle w:val="15"/>
                          <w:jc w:val="center"/>
                          <w:rPr>
                            <w:rFonts w:asciiTheme="minorEastAsia" w:hAnsiTheme="minorEastAsia" w:eastAsiaTheme="minorEastAsia" w:cstheme="minorEastAsia"/>
                            <w:sz w:val="24"/>
                            <w:szCs w:val="24"/>
                          </w:rPr>
                        </w:pPr>
                      </w:p>
                    </w:tc>
                    <w:tc>
                      <w:tcPr>
                        <w:tcW w:w="2264" w:type="dxa"/>
                        <w:vAlign w:val="center"/>
                      </w:tcPr>
                      <w:p>
                        <w:pPr>
                          <w:pStyle w:val="15"/>
                          <w:spacing w:before="109" w:line="170" w:lineRule="auto"/>
                          <w:ind w:left="470" w:right="308" w:hanging="154"/>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w w:val="90"/>
                            <w:sz w:val="24"/>
                            <w:szCs w:val="24"/>
                          </w:rPr>
                          <w:t>排名后 70%成绩</w:t>
                        </w:r>
                        <w:r>
                          <w:rPr>
                            <w:rFonts w:hint="eastAsia" w:asciiTheme="minorEastAsia" w:hAnsiTheme="minorEastAsia" w:eastAsiaTheme="minorEastAsia" w:cstheme="minorEastAsia"/>
                            <w:b/>
                            <w:sz w:val="24"/>
                            <w:szCs w:val="24"/>
                          </w:rPr>
                          <w:t>错误率</w:t>
                        </w:r>
                        <w:r>
                          <w:rPr>
                            <w:rFonts w:hint="eastAsia" w:asciiTheme="minorEastAsia" w:hAnsiTheme="minorEastAsia" w:eastAsiaTheme="minorEastAsia" w:cstheme="minorEastAsia"/>
                            <w:sz w:val="24"/>
                            <w:szCs w:val="24"/>
                          </w:rPr>
                          <w:t>（%）</w:t>
                        </w:r>
                      </w:p>
                    </w:tc>
                    <w:tc>
                      <w:tcPr>
                        <w:tcW w:w="1926" w:type="dxa"/>
                        <w:vAlign w:val="center"/>
                      </w:tcPr>
                      <w:p>
                        <w:pPr>
                          <w:pStyle w:val="15"/>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5" w:hRule="atLeast"/>
                    </w:trPr>
                    <w:tc>
                      <w:tcPr>
                        <w:tcW w:w="2336" w:type="dxa"/>
                        <w:tcBorders>
                          <w:bottom w:val="single" w:color="000000" w:sz="6" w:space="0"/>
                        </w:tcBorders>
                        <w:vAlign w:val="center"/>
                      </w:tcPr>
                      <w:p>
                        <w:pPr>
                          <w:pStyle w:val="15"/>
                          <w:spacing w:line="385" w:lineRule="exact"/>
                          <w:ind w:left="127" w:right="119"/>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总抽检错误率</w:t>
                        </w:r>
                        <w:r>
                          <w:rPr>
                            <w:rFonts w:hint="eastAsia" w:asciiTheme="minorEastAsia" w:hAnsiTheme="minorEastAsia" w:eastAsiaTheme="minorEastAsia" w:cstheme="minorEastAsia"/>
                            <w:sz w:val="24"/>
                            <w:szCs w:val="24"/>
                          </w:rPr>
                          <w:t>（%）</w:t>
                        </w:r>
                      </w:p>
                    </w:tc>
                    <w:tc>
                      <w:tcPr>
                        <w:tcW w:w="1980" w:type="dxa"/>
                        <w:tcBorders>
                          <w:bottom w:val="single" w:color="000000" w:sz="6" w:space="0"/>
                        </w:tcBorders>
                        <w:vAlign w:val="center"/>
                      </w:tcPr>
                      <w:p>
                        <w:pPr>
                          <w:pStyle w:val="15"/>
                          <w:jc w:val="center"/>
                          <w:rPr>
                            <w:rFonts w:asciiTheme="minorEastAsia" w:hAnsiTheme="minorEastAsia" w:eastAsiaTheme="minorEastAsia" w:cstheme="minorEastAsia"/>
                            <w:sz w:val="24"/>
                            <w:szCs w:val="24"/>
                          </w:rPr>
                        </w:pPr>
                      </w:p>
                    </w:tc>
                    <w:tc>
                      <w:tcPr>
                        <w:tcW w:w="2264" w:type="dxa"/>
                        <w:tcBorders>
                          <w:bottom w:val="single" w:color="000000" w:sz="6" w:space="0"/>
                        </w:tcBorders>
                        <w:vAlign w:val="center"/>
                      </w:tcPr>
                      <w:p>
                        <w:pPr>
                          <w:pStyle w:val="15"/>
                          <w:spacing w:line="385" w:lineRule="exact"/>
                          <w:ind w:left="167"/>
                          <w:jc w:val="center"/>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是否要求全体复核</w:t>
                        </w:r>
                      </w:p>
                    </w:tc>
                    <w:tc>
                      <w:tcPr>
                        <w:tcW w:w="1926" w:type="dxa"/>
                        <w:tcBorders>
                          <w:bottom w:val="single" w:color="000000" w:sz="6" w:space="0"/>
                        </w:tcBorders>
                        <w:vAlign w:val="center"/>
                      </w:tcPr>
                      <w:p>
                        <w:pPr>
                          <w:pStyle w:val="15"/>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13" w:hRule="atLeast"/>
                    </w:trPr>
                    <w:tc>
                      <w:tcPr>
                        <w:tcW w:w="2336" w:type="dxa"/>
                        <w:tcBorders>
                          <w:top w:val="single" w:color="000000" w:sz="6" w:space="0"/>
                        </w:tcBorders>
                        <w:vAlign w:val="center"/>
                      </w:tcPr>
                      <w:p>
                        <w:pPr>
                          <w:pStyle w:val="15"/>
                          <w:jc w:val="center"/>
                          <w:rPr>
                            <w:rFonts w:asciiTheme="minorEastAsia" w:hAnsiTheme="minorEastAsia" w:eastAsiaTheme="minorEastAsia" w:cstheme="minorEastAsia"/>
                            <w:b/>
                            <w:sz w:val="24"/>
                            <w:szCs w:val="24"/>
                          </w:rPr>
                        </w:pPr>
                      </w:p>
                      <w:p>
                        <w:pPr>
                          <w:pStyle w:val="15"/>
                          <w:jc w:val="center"/>
                          <w:rPr>
                            <w:rFonts w:asciiTheme="minorEastAsia" w:hAnsiTheme="minorEastAsia" w:eastAsiaTheme="minorEastAsia" w:cstheme="minorEastAsia"/>
                            <w:b/>
                            <w:sz w:val="24"/>
                            <w:szCs w:val="24"/>
                          </w:rPr>
                        </w:pPr>
                      </w:p>
                      <w:p>
                        <w:pPr>
                          <w:pStyle w:val="15"/>
                          <w:spacing w:before="4"/>
                          <w:jc w:val="center"/>
                          <w:rPr>
                            <w:rFonts w:asciiTheme="minorEastAsia" w:hAnsiTheme="minorEastAsia" w:eastAsiaTheme="minorEastAsia" w:cstheme="minorEastAsia"/>
                            <w:b/>
                            <w:sz w:val="24"/>
                            <w:szCs w:val="24"/>
                          </w:rPr>
                        </w:pPr>
                      </w:p>
                      <w:p>
                        <w:pPr>
                          <w:pStyle w:val="15"/>
                          <w:ind w:left="443"/>
                          <w:jc w:val="center"/>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具体错误情况</w:t>
                        </w:r>
                      </w:p>
                      <w:p>
                        <w:pPr>
                          <w:pStyle w:val="15"/>
                          <w:spacing w:before="2"/>
                          <w:jc w:val="center"/>
                          <w:rPr>
                            <w:rFonts w:asciiTheme="minorEastAsia" w:hAnsiTheme="minorEastAsia" w:eastAsiaTheme="minorEastAsia" w:cstheme="minorEastAsia"/>
                            <w:b/>
                            <w:sz w:val="24"/>
                            <w:szCs w:val="24"/>
                          </w:rPr>
                        </w:pPr>
                      </w:p>
                      <w:p>
                        <w:pPr>
                          <w:pStyle w:val="15"/>
                          <w:spacing w:line="242" w:lineRule="auto"/>
                          <w:ind w:left="107" w:right="-29" w:firstLine="98"/>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（要求注明错误成绩所属的参赛队伍/ </w:t>
                        </w:r>
                        <w:r>
                          <w:rPr>
                            <w:rFonts w:hint="eastAsia" w:asciiTheme="minorEastAsia" w:hAnsiTheme="minorEastAsia" w:eastAsiaTheme="minorEastAsia" w:cstheme="minorEastAsia"/>
                            <w:spacing w:val="-7"/>
                            <w:sz w:val="24"/>
                            <w:szCs w:val="24"/>
                          </w:rPr>
                          <w:t>选手、错误成绩的分数、正确成绩的分数</w:t>
                        </w:r>
                        <w:r>
                          <w:rPr>
                            <w:rFonts w:hint="eastAsia" w:asciiTheme="minorEastAsia" w:hAnsiTheme="minorEastAsia" w:eastAsiaTheme="minorEastAsia" w:cstheme="minorEastAsia"/>
                            <w:spacing w:val="-10"/>
                            <w:sz w:val="24"/>
                            <w:szCs w:val="24"/>
                          </w:rPr>
                          <w:t>和差错责任人。如不</w:t>
                        </w:r>
                        <w:r>
                          <w:rPr>
                            <w:rFonts w:hint="eastAsia" w:asciiTheme="minorEastAsia" w:hAnsiTheme="minorEastAsia" w:eastAsiaTheme="minorEastAsia" w:cstheme="minorEastAsia"/>
                            <w:spacing w:val="-24"/>
                            <w:sz w:val="24"/>
                            <w:szCs w:val="24"/>
                          </w:rPr>
                          <w:t>够填写，请另附页！</w:t>
                        </w:r>
                        <w:r>
                          <w:rPr>
                            <w:rFonts w:hint="eastAsia" w:asciiTheme="minorEastAsia" w:hAnsiTheme="minorEastAsia" w:eastAsiaTheme="minorEastAsia" w:cstheme="minorEastAsia"/>
                            <w:sz w:val="24"/>
                            <w:szCs w:val="24"/>
                          </w:rPr>
                          <w:t>）</w:t>
                        </w:r>
                      </w:p>
                    </w:tc>
                    <w:tc>
                      <w:tcPr>
                        <w:tcW w:w="6170" w:type="dxa"/>
                        <w:gridSpan w:val="3"/>
                        <w:tcBorders>
                          <w:top w:val="single" w:color="000000" w:sz="6" w:space="0"/>
                        </w:tcBorders>
                        <w:vAlign w:val="center"/>
                      </w:tcPr>
                      <w:p>
                        <w:pPr>
                          <w:pStyle w:val="15"/>
                          <w:jc w:val="center"/>
                          <w:rPr>
                            <w:rFonts w:asciiTheme="minorEastAsia" w:hAnsiTheme="minorEastAsia" w:eastAsiaTheme="minorEastAsia" w:cstheme="min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89" w:hRule="atLeast"/>
                    </w:trPr>
                    <w:tc>
                      <w:tcPr>
                        <w:tcW w:w="2336" w:type="dxa"/>
                      </w:tcPr>
                      <w:p>
                        <w:pPr>
                          <w:pStyle w:val="15"/>
                          <w:ind w:left="443"/>
                          <w:jc w:val="center"/>
                          <w:rPr>
                            <w:rFonts w:asciiTheme="minorEastAsia" w:hAnsiTheme="minorEastAsia" w:eastAsiaTheme="minorEastAsia" w:cstheme="minorEastAsia"/>
                            <w:b/>
                            <w:sz w:val="24"/>
                            <w:szCs w:val="24"/>
                          </w:rPr>
                        </w:pPr>
                      </w:p>
                      <w:p>
                        <w:pPr>
                          <w:pStyle w:val="15"/>
                          <w:ind w:left="443"/>
                          <w:jc w:val="center"/>
                          <w:rPr>
                            <w:rFonts w:asciiTheme="minorEastAsia" w:hAnsiTheme="minorEastAsia" w:eastAsiaTheme="minorEastAsia" w:cstheme="minorEastAsia"/>
                            <w:b/>
                            <w:sz w:val="24"/>
                            <w:szCs w:val="24"/>
                          </w:rPr>
                        </w:pPr>
                      </w:p>
                      <w:p>
                        <w:pPr>
                          <w:pStyle w:val="15"/>
                          <w:ind w:left="443"/>
                          <w:jc w:val="center"/>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裁判长意见</w:t>
                        </w:r>
                      </w:p>
                    </w:tc>
                    <w:tc>
                      <w:tcPr>
                        <w:tcW w:w="6170" w:type="dxa"/>
                        <w:gridSpan w:val="3"/>
                      </w:tcPr>
                      <w:p>
                        <w:pPr>
                          <w:pStyle w:val="15"/>
                          <w:rPr>
                            <w:rFonts w:ascii="微软雅黑"/>
                            <w:b/>
                            <w:sz w:val="24"/>
                          </w:rPr>
                        </w:pPr>
                      </w:p>
                      <w:p>
                        <w:pPr>
                          <w:pStyle w:val="15"/>
                          <w:rPr>
                            <w:rFonts w:ascii="微软雅黑"/>
                            <w:b/>
                            <w:sz w:val="24"/>
                          </w:rPr>
                        </w:pPr>
                      </w:p>
                      <w:p>
                        <w:pPr>
                          <w:pStyle w:val="15"/>
                          <w:rPr>
                            <w:rFonts w:ascii="微软雅黑"/>
                            <w:b/>
                            <w:sz w:val="24"/>
                          </w:rPr>
                        </w:pPr>
                      </w:p>
                      <w:p>
                        <w:pPr>
                          <w:pStyle w:val="15"/>
                          <w:spacing w:before="3"/>
                          <w:rPr>
                            <w:rFonts w:ascii="微软雅黑"/>
                            <w:b/>
                            <w:sz w:val="29"/>
                          </w:rPr>
                        </w:pPr>
                      </w:p>
                      <w:p>
                        <w:pPr>
                          <w:pStyle w:val="15"/>
                          <w:spacing w:line="310" w:lineRule="atLeast"/>
                          <w:ind w:left="3467" w:right="1250"/>
                          <w:rPr>
                            <w:sz w:val="24"/>
                          </w:rPr>
                        </w:pPr>
                        <w:r>
                          <w:rPr>
                            <w:sz w:val="24"/>
                          </w:rPr>
                          <w:t>裁判长签名： 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87" w:hRule="atLeast"/>
                    </w:trPr>
                    <w:tc>
                      <w:tcPr>
                        <w:tcW w:w="2336" w:type="dxa"/>
                      </w:tcPr>
                      <w:p>
                        <w:pPr>
                          <w:pStyle w:val="15"/>
                          <w:ind w:left="443"/>
                          <w:jc w:val="center"/>
                          <w:rPr>
                            <w:rFonts w:asciiTheme="minorEastAsia" w:hAnsiTheme="minorEastAsia" w:eastAsiaTheme="minorEastAsia" w:cstheme="minorEastAsia"/>
                            <w:b/>
                            <w:sz w:val="24"/>
                            <w:szCs w:val="24"/>
                          </w:rPr>
                        </w:pPr>
                      </w:p>
                      <w:p>
                        <w:pPr>
                          <w:pStyle w:val="15"/>
                          <w:ind w:left="443"/>
                          <w:jc w:val="center"/>
                          <w:rPr>
                            <w:rFonts w:asciiTheme="minorEastAsia" w:hAnsiTheme="minorEastAsia" w:eastAsiaTheme="minorEastAsia" w:cstheme="minorEastAsia"/>
                            <w:b/>
                            <w:sz w:val="24"/>
                            <w:szCs w:val="24"/>
                          </w:rPr>
                        </w:pPr>
                      </w:p>
                      <w:p>
                        <w:pPr>
                          <w:pStyle w:val="15"/>
                          <w:ind w:left="443"/>
                          <w:jc w:val="center"/>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成绩更正执行情况</w:t>
                        </w:r>
                      </w:p>
                    </w:tc>
                    <w:tc>
                      <w:tcPr>
                        <w:tcW w:w="6170" w:type="dxa"/>
                        <w:gridSpan w:val="3"/>
                      </w:tcPr>
                      <w:p>
                        <w:pPr>
                          <w:pStyle w:val="15"/>
                          <w:rPr>
                            <w:rFonts w:ascii="微软雅黑"/>
                            <w:b/>
                            <w:sz w:val="24"/>
                          </w:rPr>
                        </w:pPr>
                      </w:p>
                      <w:p>
                        <w:pPr>
                          <w:pStyle w:val="15"/>
                          <w:rPr>
                            <w:rFonts w:ascii="微软雅黑"/>
                            <w:b/>
                            <w:sz w:val="24"/>
                          </w:rPr>
                        </w:pPr>
                      </w:p>
                      <w:p>
                        <w:pPr>
                          <w:pStyle w:val="15"/>
                          <w:spacing w:before="10"/>
                          <w:rPr>
                            <w:rFonts w:ascii="微软雅黑"/>
                            <w:b/>
                            <w:sz w:val="19"/>
                          </w:rPr>
                        </w:pPr>
                      </w:p>
                      <w:p>
                        <w:pPr>
                          <w:pStyle w:val="15"/>
                          <w:spacing w:line="242" w:lineRule="auto"/>
                          <w:ind w:left="3467" w:right="1010"/>
                          <w:rPr>
                            <w:sz w:val="24"/>
                          </w:rPr>
                        </w:pPr>
                        <w:r>
                          <w:rPr>
                            <w:sz w:val="24"/>
                          </w:rPr>
                          <w:t>监督组长签名： 日期：</w:t>
                        </w:r>
                      </w:p>
                    </w:tc>
                  </w:tr>
                </w:tbl>
                <w:p>
                  <w:pPr>
                    <w:pStyle w:val="2"/>
                  </w:pPr>
                </w:p>
              </w:txbxContent>
            </v:textbox>
          </v:shape>
        </w:pict>
      </w:r>
      <w:r>
        <w:rPr>
          <w:rFonts w:hint="eastAsia" w:ascii="仿宋_GB2312" w:hAnsi="仿宋_GB2312" w:eastAsia="仿宋_GB2312" w:cs="仿宋_GB2312"/>
          <w:color w:val="auto"/>
          <w:sz w:val="28"/>
          <w:szCs w:val="28"/>
        </w:rPr>
        <w:t>附件 1</w:t>
      </w:r>
    </w:p>
    <w:p>
      <w:pPr>
        <w:pStyle w:val="12"/>
        <w:spacing w:line="618" w:lineRule="exact"/>
        <w:ind w:left="105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山西省职业院校技能大赛成绩复核情况说明表</w:t>
      </w:r>
    </w:p>
    <w:p>
      <w:pPr>
        <w:spacing w:line="618" w:lineRule="exact"/>
        <w:rPr>
          <w:rFonts w:ascii="仿宋_GB2312" w:hAnsi="仿宋_GB2312" w:eastAsia="仿宋_GB2312" w:cs="仿宋_GB2312"/>
          <w:color w:val="auto"/>
          <w:sz w:val="28"/>
          <w:szCs w:val="28"/>
        </w:rPr>
        <w:sectPr>
          <w:pgSz w:w="11910" w:h="16840"/>
          <w:pgMar w:top="1520" w:right="1460" w:bottom="1380" w:left="1460" w:header="0" w:footer="1193" w:gutter="0"/>
          <w:cols w:space="720" w:num="1"/>
        </w:sectPr>
      </w:pPr>
    </w:p>
    <w:p>
      <w:pPr>
        <w:pStyle w:val="2"/>
        <w:spacing w:before="42"/>
        <w:ind w:left="338"/>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pict>
          <v:shape id="_x0000_s2068" o:spid="_x0000_s2068" o:spt="202" type="#_x0000_t202" style="position:absolute;left:0pt;margin-left:89.65pt;margin-top:114.85pt;height:646.9pt;width:426.1pt;mso-position-horizontal-relative:page;mso-position-vertical-relative:page;z-index:251677696;mso-width-relative:page;mso-height-relative:page;" filled="f" stroked="f" coordsize="21600,21600">
            <v:path/>
            <v:fill on="f" focussize="0,0"/>
            <v:stroke on="f" joinstyle="miter"/>
            <v:imagedata o:title=""/>
            <o:lock v:ext="edit"/>
            <v:textbox inset="0mm,0mm,0mm,0mm">
              <w:txbxContent>
                <w:tbl>
                  <w:tblPr>
                    <w:tblStyle w:val="8"/>
                    <w:tblW w:w="85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5672"/>
                    <w:gridCol w:w="1277"/>
                    <w:gridCol w:w="8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Align w:val="center"/>
                      </w:tcPr>
                      <w:p>
                        <w:pPr>
                          <w:pStyle w:val="15"/>
                          <w:spacing w:before="105"/>
                          <w:ind w:left="112"/>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模块</w:t>
                        </w:r>
                      </w:p>
                    </w:tc>
                    <w:tc>
                      <w:tcPr>
                        <w:tcW w:w="5672" w:type="dxa"/>
                        <w:vAlign w:val="center"/>
                      </w:tcPr>
                      <w:p>
                        <w:pPr>
                          <w:pStyle w:val="15"/>
                          <w:spacing w:before="105"/>
                          <w:ind w:left="2334" w:right="2328"/>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监督内容</w:t>
                        </w:r>
                      </w:p>
                    </w:tc>
                    <w:tc>
                      <w:tcPr>
                        <w:tcW w:w="1277" w:type="dxa"/>
                        <w:vAlign w:val="center"/>
                      </w:tcPr>
                      <w:p>
                        <w:pPr>
                          <w:pStyle w:val="15"/>
                          <w:spacing w:before="105"/>
                          <w:ind w:left="137" w:right="128"/>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监督情况</w:t>
                        </w:r>
                      </w:p>
                    </w:tc>
                    <w:tc>
                      <w:tcPr>
                        <w:tcW w:w="849" w:type="dxa"/>
                        <w:vAlign w:val="center"/>
                      </w:tcPr>
                      <w:p>
                        <w:pPr>
                          <w:pStyle w:val="15"/>
                          <w:spacing w:line="362" w:lineRule="exact"/>
                          <w:ind w:left="180"/>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restart"/>
                        <w:vAlign w:val="center"/>
                      </w:tcPr>
                      <w:p>
                        <w:pPr>
                          <w:pStyle w:val="15"/>
                          <w:jc w:val="both"/>
                          <w:rPr>
                            <w:rFonts w:asciiTheme="minorEastAsia" w:hAnsiTheme="minorEastAsia" w:eastAsiaTheme="minorEastAsia" w:cstheme="minorEastAsia"/>
                            <w:b/>
                            <w:sz w:val="24"/>
                          </w:rPr>
                        </w:pPr>
                      </w:p>
                      <w:p>
                        <w:pPr>
                          <w:pStyle w:val="15"/>
                          <w:jc w:val="both"/>
                          <w:rPr>
                            <w:rFonts w:asciiTheme="minorEastAsia" w:hAnsiTheme="minorEastAsia" w:eastAsiaTheme="minorEastAsia" w:cstheme="minorEastAsia"/>
                            <w:b/>
                            <w:sz w:val="24"/>
                          </w:rPr>
                        </w:pPr>
                      </w:p>
                      <w:p>
                        <w:pPr>
                          <w:pStyle w:val="15"/>
                          <w:jc w:val="both"/>
                          <w:rPr>
                            <w:rFonts w:asciiTheme="minorEastAsia" w:hAnsiTheme="minorEastAsia" w:eastAsiaTheme="minorEastAsia" w:cstheme="minorEastAsia"/>
                            <w:b/>
                            <w:sz w:val="24"/>
                          </w:rPr>
                        </w:pPr>
                      </w:p>
                      <w:p>
                        <w:pPr>
                          <w:pStyle w:val="15"/>
                          <w:jc w:val="both"/>
                          <w:rPr>
                            <w:rFonts w:asciiTheme="minorEastAsia" w:hAnsiTheme="minorEastAsia" w:eastAsiaTheme="minorEastAsia" w:cstheme="minorEastAsia"/>
                            <w:b/>
                            <w:sz w:val="24"/>
                          </w:rPr>
                        </w:pPr>
                      </w:p>
                      <w:p>
                        <w:pPr>
                          <w:pStyle w:val="15"/>
                          <w:jc w:val="both"/>
                          <w:rPr>
                            <w:rFonts w:asciiTheme="minorEastAsia" w:hAnsiTheme="minorEastAsia" w:eastAsiaTheme="minorEastAsia" w:cstheme="minorEastAsia"/>
                            <w:b/>
                            <w:sz w:val="24"/>
                          </w:rPr>
                        </w:pPr>
                      </w:p>
                      <w:p>
                        <w:pPr>
                          <w:pStyle w:val="15"/>
                          <w:jc w:val="both"/>
                          <w:rPr>
                            <w:rFonts w:asciiTheme="minorEastAsia" w:hAnsiTheme="minorEastAsia" w:eastAsiaTheme="minorEastAsia" w:cstheme="minorEastAsia"/>
                            <w:b/>
                            <w:sz w:val="24"/>
                          </w:rPr>
                        </w:pPr>
                      </w:p>
                      <w:p>
                        <w:pPr>
                          <w:pStyle w:val="15"/>
                          <w:spacing w:before="14"/>
                          <w:jc w:val="both"/>
                          <w:rPr>
                            <w:rFonts w:asciiTheme="minorEastAsia" w:hAnsiTheme="minorEastAsia" w:eastAsiaTheme="minorEastAsia" w:cstheme="minorEastAsia"/>
                            <w:b/>
                            <w:sz w:val="16"/>
                          </w:rPr>
                        </w:pPr>
                      </w:p>
                      <w:p>
                        <w:pPr>
                          <w:pStyle w:val="15"/>
                          <w:spacing w:line="170" w:lineRule="auto"/>
                          <w:ind w:left="112" w:right="98"/>
                          <w:jc w:val="both"/>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设备设施管理监督</w:t>
                        </w:r>
                      </w:p>
                    </w:tc>
                    <w:tc>
                      <w:tcPr>
                        <w:tcW w:w="5672" w:type="dxa"/>
                        <w:vAlign w:val="center"/>
                      </w:tcPr>
                      <w:p>
                        <w:pPr>
                          <w:pStyle w:val="15"/>
                          <w:spacing w:before="28" w:line="242" w:lineRule="auto"/>
                          <w:ind w:left="107" w:right="25"/>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赛场环境是否适宜，光照、通风、温湿度等是否符合竞赛需求和竞赛规程要求</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184"/>
                          <w:ind w:left="107"/>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赛场是否集中，赛位是否独立</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184"/>
                          <w:ind w:left="107"/>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赛项是否建立了完善的赛项保障组织管理机制</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28" w:line="242" w:lineRule="auto"/>
                          <w:ind w:left="107" w:right="272"/>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在赛场人员密集处是否张贴信息完整的赛场布局平面图</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28" w:line="242" w:lineRule="auto"/>
                          <w:ind w:left="107" w:right="26"/>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赛项是否按规定使用大赛的标注、标识，且赛场内其余的标注、标识是否按大赛规定统一设计</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28" w:line="242" w:lineRule="auto"/>
                          <w:ind w:left="107" w:right="26"/>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赛项设备是否符合安全标准、行业标准、技术标准等相关规定</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3"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line="242" w:lineRule="auto"/>
                          <w:ind w:left="107" w:right="99"/>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赛项是否遵照行业相关规定使用与处理竞赛中涉及</w:t>
                        </w:r>
                        <w:r>
                          <w:rPr>
                            <w:rFonts w:hint="eastAsia" w:asciiTheme="minorEastAsia" w:hAnsiTheme="minorEastAsia" w:eastAsiaTheme="minorEastAsia" w:cstheme="minorEastAsia"/>
                            <w:spacing w:val="-6"/>
                            <w:sz w:val="24"/>
                          </w:rPr>
                          <w:t>到的国家管控的易燃、易爆、化工、药品、有毒等物</w:t>
                        </w:r>
                      </w:p>
                      <w:p>
                        <w:pPr>
                          <w:pStyle w:val="15"/>
                          <w:spacing w:before="2" w:line="289" w:lineRule="exact"/>
                          <w:ind w:left="107"/>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品</w:t>
                        </w:r>
                      </w:p>
                    </w:tc>
                    <w:tc>
                      <w:tcPr>
                        <w:tcW w:w="1277" w:type="dxa"/>
                        <w:vAlign w:val="center"/>
                      </w:tcPr>
                      <w:p>
                        <w:pPr>
                          <w:pStyle w:val="15"/>
                          <w:spacing w:before="16"/>
                          <w:jc w:val="both"/>
                          <w:rPr>
                            <w:rFonts w:asciiTheme="minorEastAsia" w:hAnsiTheme="minorEastAsia" w:eastAsiaTheme="minorEastAsia" w:cstheme="minorEastAsia"/>
                            <w:b/>
                            <w:sz w:val="16"/>
                          </w:rPr>
                        </w:pPr>
                      </w:p>
                      <w:p>
                        <w:pPr>
                          <w:pStyle w:val="15"/>
                          <w:spacing w:before="1"/>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185"/>
                          <w:ind w:left="107"/>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赛位上是否张贴各种设备的安全文明操作说明</w:t>
                        </w:r>
                      </w:p>
                    </w:tc>
                    <w:tc>
                      <w:tcPr>
                        <w:tcW w:w="1277" w:type="dxa"/>
                        <w:vAlign w:val="center"/>
                      </w:tcPr>
                      <w:p>
                        <w:pPr>
                          <w:pStyle w:val="15"/>
                          <w:spacing w:before="185"/>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184"/>
                          <w:ind w:left="107"/>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赛位上是否有监控录像设备</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31" w:line="242" w:lineRule="auto"/>
                          <w:ind w:left="107" w:right="26"/>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专家组是否严格遵照验收时间节点，待设备设施赛前试运行无误后进行签字封场</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restart"/>
                        <w:vAlign w:val="center"/>
                      </w:tcPr>
                      <w:p>
                        <w:pPr>
                          <w:pStyle w:val="15"/>
                          <w:jc w:val="both"/>
                          <w:rPr>
                            <w:rFonts w:asciiTheme="minorEastAsia" w:hAnsiTheme="minorEastAsia" w:eastAsiaTheme="minorEastAsia" w:cstheme="minorEastAsia"/>
                            <w:b/>
                            <w:sz w:val="24"/>
                          </w:rPr>
                        </w:pPr>
                      </w:p>
                      <w:p>
                        <w:pPr>
                          <w:pStyle w:val="15"/>
                          <w:jc w:val="both"/>
                          <w:rPr>
                            <w:rFonts w:asciiTheme="minorEastAsia" w:hAnsiTheme="minorEastAsia" w:eastAsiaTheme="minorEastAsia" w:cstheme="minorEastAsia"/>
                            <w:b/>
                            <w:sz w:val="24"/>
                          </w:rPr>
                        </w:pPr>
                      </w:p>
                      <w:p>
                        <w:pPr>
                          <w:pStyle w:val="15"/>
                          <w:jc w:val="both"/>
                          <w:rPr>
                            <w:rFonts w:asciiTheme="minorEastAsia" w:hAnsiTheme="minorEastAsia" w:eastAsiaTheme="minorEastAsia" w:cstheme="minorEastAsia"/>
                            <w:b/>
                            <w:sz w:val="24"/>
                          </w:rPr>
                        </w:pPr>
                      </w:p>
                      <w:p>
                        <w:pPr>
                          <w:pStyle w:val="15"/>
                          <w:jc w:val="both"/>
                          <w:rPr>
                            <w:rFonts w:asciiTheme="minorEastAsia" w:hAnsiTheme="minorEastAsia" w:eastAsiaTheme="minorEastAsia" w:cstheme="minorEastAsia"/>
                            <w:b/>
                            <w:sz w:val="24"/>
                          </w:rPr>
                        </w:pPr>
                      </w:p>
                      <w:p>
                        <w:pPr>
                          <w:pStyle w:val="15"/>
                          <w:spacing w:before="5"/>
                          <w:jc w:val="both"/>
                          <w:rPr>
                            <w:rFonts w:asciiTheme="minorEastAsia" w:hAnsiTheme="minorEastAsia" w:eastAsiaTheme="minorEastAsia" w:cstheme="minorEastAsia"/>
                            <w:b/>
                            <w:sz w:val="17"/>
                          </w:rPr>
                        </w:pPr>
                      </w:p>
                      <w:p>
                        <w:pPr>
                          <w:pStyle w:val="15"/>
                          <w:spacing w:line="168" w:lineRule="auto"/>
                          <w:ind w:left="112" w:right="98"/>
                          <w:jc w:val="both"/>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安全管理监督</w:t>
                        </w:r>
                      </w:p>
                    </w:tc>
                    <w:tc>
                      <w:tcPr>
                        <w:tcW w:w="5672" w:type="dxa"/>
                        <w:vAlign w:val="center"/>
                      </w:tcPr>
                      <w:p>
                        <w:pPr>
                          <w:pStyle w:val="15"/>
                          <w:spacing w:before="184"/>
                          <w:ind w:left="107"/>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赛项是否制定了安全管理相应规范、流程和应急预案</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6"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2" w:line="242" w:lineRule="auto"/>
                          <w:ind w:left="107" w:right="97"/>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赛项比赛内容涉及的器材和设备是否符合国家有关</w:t>
                        </w:r>
                        <w:r>
                          <w:rPr>
                            <w:rFonts w:hint="eastAsia" w:asciiTheme="minorEastAsia" w:hAnsiTheme="minorEastAsia" w:eastAsiaTheme="minorEastAsia" w:cstheme="minorEastAsia"/>
                            <w:spacing w:val="-9"/>
                            <w:sz w:val="24"/>
                          </w:rPr>
                          <w:t>安全规定，专家组是否对可能存在的危险因素采取防</w:t>
                        </w:r>
                      </w:p>
                      <w:p>
                        <w:pPr>
                          <w:pStyle w:val="15"/>
                          <w:spacing w:before="1" w:line="292" w:lineRule="exact"/>
                          <w:ind w:left="107"/>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范措施</w:t>
                        </w:r>
                      </w:p>
                    </w:tc>
                    <w:tc>
                      <w:tcPr>
                        <w:tcW w:w="1277" w:type="dxa"/>
                        <w:vAlign w:val="center"/>
                      </w:tcPr>
                      <w:p>
                        <w:pPr>
                          <w:pStyle w:val="15"/>
                          <w:spacing w:before="16"/>
                          <w:jc w:val="both"/>
                          <w:rPr>
                            <w:rFonts w:asciiTheme="minorEastAsia" w:hAnsiTheme="minorEastAsia" w:eastAsiaTheme="minorEastAsia" w:cstheme="minorEastAsia"/>
                            <w:b/>
                            <w:sz w:val="16"/>
                          </w:rPr>
                        </w:pPr>
                      </w:p>
                      <w:p>
                        <w:pPr>
                          <w:pStyle w:val="15"/>
                          <w:spacing w:before="1"/>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28" w:line="242" w:lineRule="auto"/>
                          <w:ind w:left="107" w:right="26"/>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赛项执委会是否在赛前组织本赛项全体裁判员、工作人员进行安全培训</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28" w:line="242" w:lineRule="auto"/>
                          <w:ind w:left="107" w:right="25"/>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承办院校是否有对比赛现场、住宿场所和周边交通进行安全隐患的排查，并在赛场周围设置警戒线</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28" w:line="242" w:lineRule="auto"/>
                          <w:ind w:left="107" w:right="25"/>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承办院校是否具备保障应急预案实施的人力、物力条件</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28" w:line="242" w:lineRule="auto"/>
                          <w:ind w:left="107" w:right="25"/>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针对开放赛场的赛项和有赛场体验区的赛项，赛项执委会与承办院校是否制定了人员疏散方案</w:t>
                        </w:r>
                      </w:p>
                    </w:tc>
                    <w:tc>
                      <w:tcPr>
                        <w:tcW w:w="1277" w:type="dxa"/>
                        <w:vAlign w:val="center"/>
                      </w:tcPr>
                      <w:p>
                        <w:pPr>
                          <w:pStyle w:val="15"/>
                          <w:spacing w:before="184"/>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708" w:type="dxa"/>
                        <w:vMerge w:val="continue"/>
                        <w:tcBorders>
                          <w:top w:val="nil"/>
                        </w:tcBorders>
                        <w:vAlign w:val="center"/>
                      </w:tcPr>
                      <w:p>
                        <w:pPr>
                          <w:jc w:val="both"/>
                          <w:rPr>
                            <w:rFonts w:asciiTheme="minorEastAsia" w:hAnsiTheme="minorEastAsia" w:eastAsiaTheme="minorEastAsia" w:cstheme="minorEastAsia"/>
                            <w:sz w:val="2"/>
                            <w:szCs w:val="2"/>
                          </w:rPr>
                        </w:pPr>
                      </w:p>
                    </w:tc>
                    <w:tc>
                      <w:tcPr>
                        <w:tcW w:w="5672" w:type="dxa"/>
                        <w:vAlign w:val="center"/>
                      </w:tcPr>
                      <w:p>
                        <w:pPr>
                          <w:pStyle w:val="15"/>
                          <w:spacing w:before="29" w:line="242" w:lineRule="auto"/>
                          <w:ind w:left="107" w:right="272"/>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承办院校是否尊重少数民族参赛选手和教师的宗教信仰及文化习俗</w:t>
                        </w:r>
                      </w:p>
                    </w:tc>
                    <w:tc>
                      <w:tcPr>
                        <w:tcW w:w="1277" w:type="dxa"/>
                        <w:vAlign w:val="center"/>
                      </w:tcPr>
                      <w:p>
                        <w:pPr>
                          <w:pStyle w:val="15"/>
                          <w:spacing w:before="185"/>
                          <w:ind w:left="137" w:right="128"/>
                          <w:jc w:val="both"/>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□是□否</w:t>
                        </w:r>
                      </w:p>
                    </w:tc>
                    <w:tc>
                      <w:tcPr>
                        <w:tcW w:w="849" w:type="dxa"/>
                        <w:vAlign w:val="center"/>
                      </w:tcPr>
                      <w:p>
                        <w:pPr>
                          <w:pStyle w:val="15"/>
                          <w:jc w:val="both"/>
                          <w:rPr>
                            <w:rFonts w:asciiTheme="minorEastAsia" w:hAnsiTheme="minorEastAsia" w:eastAsiaTheme="minorEastAsia" w:cstheme="minorEastAsia"/>
                            <w:sz w:val="24"/>
                          </w:rPr>
                        </w:pPr>
                      </w:p>
                    </w:tc>
                  </w:tr>
                </w:tbl>
                <w:p>
                  <w:pPr>
                    <w:pStyle w:val="2"/>
                  </w:pPr>
                </w:p>
              </w:txbxContent>
            </v:textbox>
          </v:shape>
        </w:pict>
      </w:r>
      <w:r>
        <w:rPr>
          <w:rFonts w:hint="eastAsia" w:ascii="仿宋_GB2312" w:hAnsi="仿宋_GB2312" w:eastAsia="仿宋_GB2312" w:cs="仿宋_GB2312"/>
          <w:color w:val="auto"/>
          <w:spacing w:val="-25"/>
          <w:sz w:val="28"/>
          <w:szCs w:val="28"/>
        </w:rPr>
        <w:t xml:space="preserve">附件 </w:t>
      </w:r>
      <w:r>
        <w:rPr>
          <w:rFonts w:hint="eastAsia" w:ascii="仿宋_GB2312" w:hAnsi="仿宋_GB2312" w:eastAsia="仿宋_GB2312" w:cs="仿宋_GB2312"/>
          <w:color w:val="auto"/>
          <w:sz w:val="28"/>
          <w:szCs w:val="28"/>
        </w:rPr>
        <w:t>2</w:t>
      </w:r>
    </w:p>
    <w:p>
      <w:pPr>
        <w:pStyle w:val="12"/>
        <w:spacing w:before="315"/>
        <w:ind w:left="215"/>
        <w:rPr>
          <w:rFonts w:ascii="仿宋_GB2312" w:hAnsi="仿宋_GB2312" w:eastAsia="仿宋_GB2312" w:cs="仿宋_GB2312"/>
          <w:color w:val="auto"/>
          <w:sz w:val="28"/>
          <w:szCs w:val="28"/>
        </w:rPr>
      </w:pPr>
      <w:r>
        <w:rPr>
          <w:rFonts w:hint="eastAsia" w:ascii="仿宋_GB2312" w:hAnsi="仿宋_GB2312" w:eastAsia="仿宋_GB2312" w:cs="仿宋_GB2312"/>
          <w:b w:val="0"/>
          <w:color w:val="auto"/>
          <w:sz w:val="28"/>
          <w:szCs w:val="28"/>
        </w:rPr>
        <w:br w:type="column"/>
      </w:r>
      <w:r>
        <w:rPr>
          <w:rFonts w:hint="eastAsia" w:ascii="仿宋_GB2312" w:hAnsi="仿宋_GB2312" w:eastAsia="仿宋_GB2312" w:cs="仿宋_GB2312"/>
          <w:color w:val="auto"/>
          <w:sz w:val="28"/>
          <w:szCs w:val="28"/>
        </w:rPr>
        <w:t>山西省职业院校技能大赛监督工作记录表</w:t>
      </w:r>
    </w:p>
    <w:p>
      <w:pPr>
        <w:rPr>
          <w:rFonts w:ascii="仿宋_GB2312" w:hAnsi="仿宋_GB2312" w:eastAsia="仿宋_GB2312" w:cs="仿宋_GB2312"/>
          <w:color w:val="auto"/>
          <w:sz w:val="28"/>
          <w:szCs w:val="28"/>
        </w:rPr>
        <w:sectPr>
          <w:footerReference r:id="rId4" w:type="default"/>
          <w:pgSz w:w="11910" w:h="16840"/>
          <w:pgMar w:top="1380" w:right="1460" w:bottom="1380" w:left="1460" w:header="0" w:footer="1193" w:gutter="0"/>
          <w:cols w:equalWidth="0" w:num="2">
            <w:col w:w="1165" w:space="40"/>
            <w:col w:w="7785"/>
          </w:cols>
        </w:sectPr>
      </w:pPr>
    </w:p>
    <w:tbl>
      <w:tblPr>
        <w:tblStyle w:val="8"/>
        <w:tblW w:w="8506" w:type="dxa"/>
        <w:tblInd w:w="3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5672"/>
        <w:gridCol w:w="1277"/>
        <w:gridCol w:w="8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各省、自治区、直辖市和计划单列市在组织参赛队时， 是否为参赛选手购买大赛期间的人身意外伤害保险</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restart"/>
          </w:tcPr>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赛题管理监督</w:t>
            </w: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赛项命题专家是否制定了赛题管理安全预案</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按规程公开赛卷的赛项是否公开了赛卷</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按规程公开赛题库的赛项是否于开赛前一个月在大赛官网公开了赛题库</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按规程公开赛题库的赛项是否组成了 10 套赛卷以上的赛卷库</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赛卷是否于比赛前三天内，在抽题人员抽取赛卷前， 由监督人员随机排序</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赛卷装袋封条上的信息是否完整，主要包括：赛项名称、批次、数量和封存人员签名等</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赛卷封装完毕后是否存放于双锁保密铁柜内，由赛项执委会指定人员与保密室负责人共同负责保管</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赛卷取人是否在考前 30 分钟内到保密室领取赛卷</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赛卷领取人是否在领取试卷后直接到达赛场</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所有涉及竞赛赛卷的人员是否均签署了保密协议</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回收人员是否将竞赛用的所有材料全部回收</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启用备用试卷的赛场，赛场情况记录表上是否注明原因（监督人员需要在考场情况记录表上签名）</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赛卷保管人员是否对密封好的回收材料做好记录并签名</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回收材料是否由赛项承办单位就地封存，妥善保管</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restart"/>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裁判培训监督与身份确认</w:t>
            </w: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实到裁判人员是否与赛项执委会公布名单一致</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赛项专家组对裁判团队的赛前培训工作是否组织到位，且达到预期的培训目标</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培训内容是否全面，应包含竞赛规程和执裁工作纪律等</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restart"/>
          </w:tcPr>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赛场纪律监督</w:t>
            </w: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参赛选手和赛项裁判人员是否携带通讯、照相摄录设备以及其他未经许可的记录用具进入赛场</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裁判人员是否存在徇私舞弊、擅离职守等违规现象</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bl>
    <w:p>
      <w:pPr>
        <w:pStyle w:val="15"/>
        <w:spacing w:before="185"/>
        <w:ind w:left="137" w:right="128"/>
        <w:jc w:val="both"/>
        <w:rPr>
          <w:rFonts w:asciiTheme="minorEastAsia" w:hAnsiTheme="minorEastAsia" w:eastAsiaTheme="minorEastAsia" w:cstheme="minorEastAsia"/>
          <w:color w:val="auto"/>
          <w:sz w:val="24"/>
        </w:rPr>
        <w:sectPr>
          <w:footerReference r:id="rId5" w:type="default"/>
          <w:pgSz w:w="11910" w:h="16840"/>
          <w:pgMar w:top="1420" w:right="1460" w:bottom="1300" w:left="1460" w:header="0" w:footer="1113" w:gutter="0"/>
          <w:pgNumType w:start="181"/>
          <w:cols w:space="720" w:num="1"/>
        </w:sectPr>
      </w:pPr>
    </w:p>
    <w:tbl>
      <w:tblPr>
        <w:tblStyle w:val="8"/>
        <w:tblW w:w="8506" w:type="dxa"/>
        <w:tblInd w:w="33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5672"/>
        <w:gridCol w:w="1277"/>
        <w:gridCol w:w="8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restart"/>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现场裁判是否做好组织引导、赛场纪律维护等工作， 认真填写并及时上交《赛场记录表》</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竞赛过程中，裁判人员发现参赛队伍（选手）违规情况，是否及时有效处理</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restart"/>
          </w:tcPr>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抽签加密监督</w:t>
            </w: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检录、抽签是否按照竞赛规程规定准时进行</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检录裁判是否依照检录表进行点名核对，并在确认无误后及时向裁判长递交检录单</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加密裁判是否严格遵照抽签加密纪律，每一步加密环节均由不同加密裁判执行并妥善保管加密结果</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所有比赛是否至少有两次抽签加密，有竞赛作品的， 是否有第三次加密</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整个抽签加密过程是否由裁判长主持、由加密裁判组织实施，其他无关人员是否在场干涉</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restart"/>
          </w:tcPr>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成绩评定与统分监督</w:t>
            </w: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竞赛所采用的评分方式是否符合大赛制度规定</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裁判员和记分员数量是否达到对应评分方式的最低要求</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评分裁判是否独立判分，互不干扰</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记分人员计分时是否仔细核算，保证大赛成绩的准确性</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裁判长是否在竞赛结束后规定时间内提交评分结果</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restart"/>
          </w:tcPr>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成绩抽检复核</w:t>
            </w: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竞赛成绩统计完毕后，复核赛项总成绩排名前 30%的所有参赛队伍（选手）的成绩</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3"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竞赛成绩统计完毕后，抽检赛项总成绩排名后 70%的所有参赛队伍（选手）的成绩，抽检覆盖率不得低于</w:t>
            </w:r>
          </w:p>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15%</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9" w:hRule="atLeast"/>
        </w:trPr>
        <w:tc>
          <w:tcPr>
            <w:tcW w:w="708" w:type="dxa"/>
            <w:vMerge w:val="restart"/>
          </w:tcPr>
          <w:p>
            <w:pPr>
              <w:pStyle w:val="15"/>
              <w:spacing w:before="185"/>
              <w:ind w:left="137" w:right="128"/>
              <w:jc w:val="both"/>
              <w:rPr>
                <w:rFonts w:asciiTheme="minorEastAsia" w:hAnsiTheme="minorEastAsia" w:eastAsiaTheme="minorEastAsia" w:cstheme="minorEastAsia"/>
                <w:color w:val="auto"/>
                <w:sz w:val="24"/>
              </w:rPr>
            </w:pPr>
          </w:p>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申诉仲裁监督</w:t>
            </w: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仲裁人员是否严格遵守仲裁程序，在接到申诉报告 2 小时内组织复议</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仲裁人员及时将复议结果以书面形式告知申诉方</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8" w:hRule="atLeast"/>
        </w:trPr>
        <w:tc>
          <w:tcPr>
            <w:tcW w:w="708" w:type="dxa"/>
            <w:vMerge w:val="restart"/>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成绩发布与留档备案监督</w:t>
            </w: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赛项最终成绩是否在比赛结束后，由裁判长、监督人员和仲裁人员签字确认后公示</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1"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发布的最终成绩是否公示无异疑后公布</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42" w:hRule="atLeast"/>
        </w:trPr>
        <w:tc>
          <w:tcPr>
            <w:tcW w:w="708" w:type="dxa"/>
            <w:vMerge w:val="continue"/>
            <w:tcBorders>
              <w:top w:val="nil"/>
            </w:tcBorders>
          </w:tcPr>
          <w:p>
            <w:pPr>
              <w:pStyle w:val="15"/>
              <w:spacing w:before="185"/>
              <w:ind w:left="137" w:right="128"/>
              <w:jc w:val="both"/>
              <w:rPr>
                <w:rFonts w:asciiTheme="minorEastAsia" w:hAnsiTheme="minorEastAsia" w:eastAsiaTheme="minorEastAsia" w:cstheme="minorEastAsia"/>
                <w:color w:val="auto"/>
                <w:sz w:val="24"/>
              </w:rPr>
            </w:pPr>
          </w:p>
        </w:tc>
        <w:tc>
          <w:tcPr>
            <w:tcW w:w="5672"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赛项结束后，每个比赛环节裁判判分的原始材料和最终成绩等结果性材料都确保无误后密封装袋</w:t>
            </w:r>
          </w:p>
        </w:tc>
        <w:tc>
          <w:tcPr>
            <w:tcW w:w="1277" w:type="dxa"/>
          </w:tcPr>
          <w:p>
            <w:pPr>
              <w:pStyle w:val="15"/>
              <w:spacing w:before="185"/>
              <w:ind w:left="137" w:right="128"/>
              <w:jc w:val="both"/>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□是□否</w:t>
            </w:r>
          </w:p>
        </w:tc>
        <w:tc>
          <w:tcPr>
            <w:tcW w:w="849" w:type="dxa"/>
          </w:tcPr>
          <w:p>
            <w:pPr>
              <w:pStyle w:val="15"/>
              <w:spacing w:before="185"/>
              <w:ind w:left="137" w:right="128"/>
              <w:jc w:val="both"/>
              <w:rPr>
                <w:rFonts w:asciiTheme="minorEastAsia" w:hAnsiTheme="minorEastAsia" w:eastAsiaTheme="minorEastAsia" w:cstheme="minorEastAsia"/>
                <w:color w:val="auto"/>
                <w:sz w:val="24"/>
              </w:rPr>
            </w:pPr>
          </w:p>
        </w:tc>
      </w:tr>
    </w:tbl>
    <w:p>
      <w:pPr>
        <w:tabs>
          <w:tab w:val="left" w:pos="5520"/>
        </w:tabs>
        <w:ind w:left="3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监督组</w:t>
      </w:r>
      <w:r>
        <w:rPr>
          <w:rFonts w:hint="eastAsia" w:ascii="仿宋_GB2312" w:hAnsi="仿宋_GB2312" w:eastAsia="仿宋_GB2312" w:cs="仿宋_GB2312"/>
          <w:color w:val="auto"/>
          <w:spacing w:val="-3"/>
          <w:sz w:val="28"/>
          <w:szCs w:val="28"/>
        </w:rPr>
        <w:t>长</w:t>
      </w:r>
      <w:r>
        <w:rPr>
          <w:rFonts w:hint="eastAsia" w:ascii="仿宋_GB2312" w:hAnsi="仿宋_GB2312" w:eastAsia="仿宋_GB2312" w:cs="仿宋_GB2312"/>
          <w:color w:val="auto"/>
          <w:sz w:val="28"/>
          <w:szCs w:val="28"/>
        </w:rPr>
        <w:t>签名：</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日期：</w:t>
      </w:r>
    </w:p>
    <w:p>
      <w:pPr>
        <w:rPr>
          <w:rFonts w:ascii="仿宋_GB2312" w:hAnsi="仿宋_GB2312" w:eastAsia="仿宋_GB2312" w:cs="仿宋_GB2312"/>
          <w:color w:val="auto"/>
          <w:sz w:val="28"/>
          <w:szCs w:val="28"/>
        </w:rPr>
        <w:sectPr>
          <w:pgSz w:w="11910" w:h="16840"/>
          <w:pgMar w:top="1420" w:right="1460" w:bottom="1300" w:left="1460" w:header="0" w:footer="1113" w:gutter="0"/>
          <w:cols w:space="720" w:num="1"/>
        </w:sectPr>
      </w:pPr>
    </w:p>
    <w:p>
      <w:pPr>
        <w:pStyle w:val="2"/>
        <w:spacing w:before="42"/>
        <w:ind w:left="338"/>
        <w:rPr>
          <w:rFonts w:ascii="仿宋_GB2312" w:hAnsi="仿宋_GB2312" w:eastAsia="仿宋_GB2312" w:cs="仿宋_GB2312"/>
          <w:color w:val="auto"/>
          <w:sz w:val="28"/>
          <w:szCs w:val="28"/>
        </w:rPr>
      </w:pPr>
      <w:r>
        <w:rPr>
          <w:rFonts w:ascii="仿宋_GB2312" w:hAnsi="仿宋_GB2312" w:eastAsia="仿宋_GB2312" w:cs="仿宋_GB2312"/>
          <w:color w:val="auto"/>
          <w:sz w:val="28"/>
          <w:szCs w:val="28"/>
        </w:rPr>
        <w:pict>
          <v:shape id="_x0000_s2069" o:spid="_x0000_s2069" o:spt="202" type="#_x0000_t202" style="position:absolute;left:0pt;margin-left:79pt;margin-top:114.85pt;height:653.4pt;width:424.4pt;mso-position-horizontal-relative:page;mso-position-vertical-relative:page;z-index:251678720;mso-width-relative:page;mso-height-relative:page;" filled="f" stroked="f" coordsize="21600,21600">
            <v:path/>
            <v:fill on="f" focussize="0,0"/>
            <v:stroke on="f" joinstyle="miter"/>
            <v:imagedata o:title=""/>
            <o:lock v:ext="edit"/>
            <v:textbox inset="0mm,0mm,0mm,0mm">
              <w:txbxContent>
                <w:tbl>
                  <w:tblPr>
                    <w:tblStyle w:val="8"/>
                    <w:tblW w:w="84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93"/>
                    <w:gridCol w:w="63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2093" w:type="dxa"/>
                      </w:tcPr>
                      <w:p>
                        <w:pPr>
                          <w:pStyle w:val="15"/>
                          <w:spacing w:line="289" w:lineRule="exact"/>
                          <w:ind w:left="105" w:right="96"/>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6381" w:type="dxa"/>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093" w:type="dxa"/>
                      </w:tcPr>
                      <w:p>
                        <w:pPr>
                          <w:pStyle w:val="15"/>
                          <w:spacing w:line="292" w:lineRule="exact"/>
                          <w:ind w:left="104" w:right="96"/>
                          <w:jc w:val="center"/>
                          <w:rPr>
                            <w:rFonts w:ascii="Microsoft JhengHei" w:eastAsia="Microsoft JhengHei"/>
                            <w:b/>
                            <w:sz w:val="24"/>
                          </w:rPr>
                        </w:pPr>
                        <w:r>
                          <w:rPr>
                            <w:rFonts w:hint="eastAsia" w:ascii="Microsoft JhengHei" w:eastAsia="Microsoft JhengHei"/>
                            <w:b/>
                            <w:sz w:val="24"/>
                          </w:rPr>
                          <w:t>赛项名称</w:t>
                        </w:r>
                      </w:p>
                    </w:tc>
                    <w:tc>
                      <w:tcPr>
                        <w:tcW w:w="6381" w:type="dxa"/>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093" w:type="dxa"/>
                      </w:tcPr>
                      <w:p>
                        <w:pPr>
                          <w:pStyle w:val="15"/>
                          <w:spacing w:line="292" w:lineRule="exact"/>
                          <w:ind w:left="104" w:right="96"/>
                          <w:jc w:val="center"/>
                          <w:rPr>
                            <w:rFonts w:ascii="Microsoft JhengHei" w:eastAsia="Microsoft JhengHei"/>
                            <w:b/>
                            <w:sz w:val="24"/>
                          </w:rPr>
                        </w:pPr>
                        <w:r>
                          <w:rPr>
                            <w:rFonts w:hint="eastAsia" w:ascii="Microsoft JhengHei" w:eastAsia="Microsoft JhengHei"/>
                            <w:b/>
                            <w:sz w:val="24"/>
                          </w:rPr>
                          <w:t>监督组成员</w:t>
                        </w:r>
                      </w:p>
                    </w:tc>
                    <w:tc>
                      <w:tcPr>
                        <w:tcW w:w="6381" w:type="dxa"/>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66" w:hRule="atLeast"/>
                    </w:trPr>
                    <w:tc>
                      <w:tcPr>
                        <w:tcW w:w="2093" w:type="dxa"/>
                      </w:tcPr>
                      <w:p>
                        <w:pPr>
                          <w:pStyle w:val="15"/>
                          <w:rPr>
                            <w:rFonts w:ascii="微软雅黑"/>
                            <w:b/>
                            <w:sz w:val="24"/>
                          </w:rPr>
                        </w:pPr>
                      </w:p>
                      <w:p>
                        <w:pPr>
                          <w:pStyle w:val="15"/>
                          <w:rPr>
                            <w:rFonts w:ascii="微软雅黑"/>
                            <w:b/>
                            <w:sz w:val="24"/>
                          </w:rPr>
                        </w:pPr>
                      </w:p>
                      <w:p>
                        <w:pPr>
                          <w:pStyle w:val="15"/>
                          <w:rPr>
                            <w:rFonts w:ascii="微软雅黑"/>
                            <w:b/>
                            <w:sz w:val="24"/>
                          </w:rPr>
                        </w:pPr>
                      </w:p>
                      <w:p>
                        <w:pPr>
                          <w:pStyle w:val="15"/>
                          <w:rPr>
                            <w:rFonts w:ascii="微软雅黑"/>
                            <w:b/>
                            <w:sz w:val="24"/>
                          </w:rPr>
                        </w:pPr>
                      </w:p>
                      <w:p>
                        <w:pPr>
                          <w:pStyle w:val="15"/>
                          <w:spacing w:before="3"/>
                          <w:rPr>
                            <w:rFonts w:ascii="微软雅黑"/>
                            <w:b/>
                            <w:sz w:val="27"/>
                          </w:rPr>
                        </w:pPr>
                      </w:p>
                      <w:p>
                        <w:pPr>
                          <w:pStyle w:val="15"/>
                          <w:spacing w:line="416" w:lineRule="exact"/>
                          <w:ind w:left="323"/>
                          <w:rPr>
                            <w:rFonts w:ascii="Microsoft JhengHei" w:eastAsia="Microsoft JhengHei"/>
                            <w:b/>
                            <w:sz w:val="24"/>
                          </w:rPr>
                        </w:pPr>
                        <w:r>
                          <w:rPr>
                            <w:rFonts w:hint="eastAsia" w:ascii="Microsoft JhengHei" w:eastAsia="Microsoft JhengHei"/>
                            <w:b/>
                            <w:sz w:val="24"/>
                          </w:rPr>
                          <w:t>监督工作总结</w:t>
                        </w:r>
                      </w:p>
                      <w:p>
                        <w:pPr>
                          <w:pStyle w:val="15"/>
                          <w:spacing w:line="282" w:lineRule="exact"/>
                          <w:ind w:left="107"/>
                          <w:rPr>
                            <w:sz w:val="24"/>
                          </w:rPr>
                        </w:pPr>
                        <w:r>
                          <w:rPr>
                            <w:sz w:val="24"/>
                          </w:rPr>
                          <w:t>（分模块总结，模</w:t>
                        </w:r>
                      </w:p>
                      <w:p>
                        <w:pPr>
                          <w:pStyle w:val="15"/>
                          <w:spacing w:before="2" w:line="242" w:lineRule="auto"/>
                          <w:ind w:left="107" w:right="53" w:hanging="44"/>
                          <w:jc w:val="center"/>
                          <w:rPr>
                            <w:sz w:val="24"/>
                          </w:rPr>
                        </w:pPr>
                        <w:r>
                          <w:rPr>
                            <w:sz w:val="24"/>
                          </w:rPr>
                          <w:t xml:space="preserve">块内按赛项流程 </w:t>
                        </w:r>
                        <w:r>
                          <w:rPr>
                            <w:spacing w:val="-7"/>
                            <w:sz w:val="24"/>
                          </w:rPr>
                          <w:t>顺序汇报，尽量详细，如不够填写，</w:t>
                        </w:r>
                        <w:r>
                          <w:rPr>
                            <w:spacing w:val="-30"/>
                            <w:sz w:val="24"/>
                          </w:rPr>
                          <w:t>请另附页！</w:t>
                        </w:r>
                        <w:r>
                          <w:rPr>
                            <w:sz w:val="24"/>
                          </w:rPr>
                          <w:t>）</w:t>
                        </w:r>
                      </w:p>
                    </w:tc>
                    <w:tc>
                      <w:tcPr>
                        <w:tcW w:w="6381"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08" w:hRule="atLeast"/>
                    </w:trPr>
                    <w:tc>
                      <w:tcPr>
                        <w:tcW w:w="2093" w:type="dxa"/>
                      </w:tcPr>
                      <w:p>
                        <w:pPr>
                          <w:pStyle w:val="15"/>
                          <w:rPr>
                            <w:rFonts w:ascii="微软雅黑"/>
                            <w:b/>
                            <w:sz w:val="24"/>
                          </w:rPr>
                        </w:pPr>
                      </w:p>
                      <w:p>
                        <w:pPr>
                          <w:pStyle w:val="15"/>
                          <w:rPr>
                            <w:rFonts w:ascii="微软雅黑"/>
                            <w:b/>
                            <w:sz w:val="24"/>
                          </w:rPr>
                        </w:pPr>
                      </w:p>
                      <w:p>
                        <w:pPr>
                          <w:pStyle w:val="15"/>
                          <w:rPr>
                            <w:rFonts w:ascii="微软雅黑"/>
                            <w:b/>
                            <w:sz w:val="24"/>
                          </w:rPr>
                        </w:pPr>
                      </w:p>
                      <w:p>
                        <w:pPr>
                          <w:pStyle w:val="15"/>
                          <w:spacing w:before="5"/>
                          <w:rPr>
                            <w:rFonts w:ascii="微软雅黑"/>
                            <w:b/>
                            <w:sz w:val="19"/>
                          </w:rPr>
                        </w:pPr>
                      </w:p>
                      <w:p>
                        <w:pPr>
                          <w:pStyle w:val="15"/>
                          <w:spacing w:line="168" w:lineRule="auto"/>
                          <w:ind w:left="443" w:right="432"/>
                          <w:jc w:val="center"/>
                          <w:rPr>
                            <w:rFonts w:ascii="Microsoft JhengHei" w:eastAsia="Microsoft JhengHei"/>
                            <w:b/>
                            <w:sz w:val="24"/>
                          </w:rPr>
                        </w:pPr>
                        <w:r>
                          <w:rPr>
                            <w:rFonts w:hint="eastAsia" w:ascii="Microsoft JhengHei" w:eastAsia="Microsoft JhengHei"/>
                            <w:b/>
                            <w:sz w:val="24"/>
                          </w:rPr>
                          <w:t>监督工作中发现问题 的改正情况</w:t>
                        </w:r>
                      </w:p>
                      <w:p>
                        <w:pPr>
                          <w:pStyle w:val="15"/>
                          <w:spacing w:line="242" w:lineRule="auto"/>
                          <w:ind w:left="107" w:right="96"/>
                          <w:jc w:val="center"/>
                          <w:rPr>
                            <w:sz w:val="24"/>
                          </w:rPr>
                        </w:pPr>
                        <w:r>
                          <w:rPr>
                            <w:sz w:val="24"/>
                          </w:rPr>
                          <w:t>（要注明问题责</w:t>
                        </w:r>
                        <w:r>
                          <w:rPr>
                            <w:spacing w:val="-7"/>
                            <w:sz w:val="24"/>
                          </w:rPr>
                          <w:t>任人，可在监督工作报告后粘贴佐证材料）</w:t>
                        </w:r>
                      </w:p>
                    </w:tc>
                    <w:tc>
                      <w:tcPr>
                        <w:tcW w:w="6381" w:type="dxa"/>
                      </w:tcPr>
                      <w:p>
                        <w:pPr>
                          <w:pStyle w:val="15"/>
                          <w:rPr>
                            <w:rFonts w:ascii="Times New Roman"/>
                            <w:sz w:val="24"/>
                          </w:rPr>
                        </w:pPr>
                      </w:p>
                    </w:tc>
                  </w:tr>
                </w:tbl>
                <w:p>
                  <w:pPr>
                    <w:pStyle w:val="2"/>
                  </w:pPr>
                </w:p>
              </w:txbxContent>
            </v:textbox>
          </v:shape>
        </w:pict>
      </w:r>
      <w:r>
        <w:rPr>
          <w:rFonts w:hint="eastAsia" w:ascii="仿宋_GB2312" w:hAnsi="仿宋_GB2312" w:eastAsia="仿宋_GB2312" w:cs="仿宋_GB2312"/>
          <w:color w:val="auto"/>
          <w:spacing w:val="-25"/>
          <w:sz w:val="28"/>
          <w:szCs w:val="28"/>
        </w:rPr>
        <w:t xml:space="preserve">附件 </w:t>
      </w:r>
      <w:r>
        <w:rPr>
          <w:rFonts w:hint="eastAsia" w:ascii="仿宋_GB2312" w:hAnsi="仿宋_GB2312" w:eastAsia="仿宋_GB2312" w:cs="仿宋_GB2312"/>
          <w:color w:val="auto"/>
          <w:sz w:val="28"/>
          <w:szCs w:val="28"/>
        </w:rPr>
        <w:t>3</w:t>
      </w:r>
    </w:p>
    <w:p>
      <w:pPr>
        <w:pStyle w:val="12"/>
        <w:spacing w:before="315"/>
        <w:ind w:left="215"/>
        <w:rPr>
          <w:rFonts w:ascii="仿宋_GB2312" w:hAnsi="仿宋_GB2312" w:eastAsia="仿宋_GB2312" w:cs="仿宋_GB2312"/>
          <w:color w:val="auto"/>
          <w:sz w:val="28"/>
          <w:szCs w:val="28"/>
        </w:rPr>
      </w:pPr>
      <w:r>
        <w:rPr>
          <w:rFonts w:hint="eastAsia" w:ascii="仿宋_GB2312" w:hAnsi="仿宋_GB2312" w:eastAsia="仿宋_GB2312" w:cs="仿宋_GB2312"/>
          <w:b w:val="0"/>
          <w:color w:val="auto"/>
          <w:sz w:val="28"/>
          <w:szCs w:val="28"/>
        </w:rPr>
        <w:br w:type="column"/>
      </w:r>
      <w:r>
        <w:rPr>
          <w:rFonts w:hint="eastAsia" w:ascii="仿宋_GB2312" w:hAnsi="仿宋_GB2312" w:eastAsia="仿宋_GB2312" w:cs="仿宋_GB2312"/>
          <w:color w:val="auto"/>
          <w:sz w:val="28"/>
          <w:szCs w:val="28"/>
        </w:rPr>
        <w:t>山西省职业院校技能大赛监督工作报告表</w:t>
      </w:r>
    </w:p>
    <w:p>
      <w:pPr>
        <w:rPr>
          <w:rFonts w:ascii="仿宋_GB2312" w:hAnsi="仿宋_GB2312" w:eastAsia="仿宋_GB2312" w:cs="仿宋_GB2312"/>
          <w:color w:val="auto"/>
          <w:sz w:val="28"/>
          <w:szCs w:val="28"/>
        </w:rPr>
        <w:sectPr>
          <w:pgSz w:w="11910" w:h="16840"/>
          <w:pgMar w:top="1380" w:right="1460" w:bottom="1380" w:left="1460" w:header="0" w:footer="1113" w:gutter="0"/>
          <w:cols w:equalWidth="0" w:num="2">
            <w:col w:w="1165" w:space="40"/>
            <w:col w:w="7785"/>
          </w:cols>
        </w:sectPr>
      </w:pPr>
    </w:p>
    <w:tbl>
      <w:tblPr>
        <w:tblStyle w:val="8"/>
        <w:tblW w:w="8474" w:type="dxa"/>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93"/>
        <w:gridCol w:w="63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55" w:hRule="atLeast"/>
        </w:trPr>
        <w:tc>
          <w:tcPr>
            <w:tcW w:w="2093" w:type="dxa"/>
          </w:tcPr>
          <w:p>
            <w:pPr>
              <w:pStyle w:val="15"/>
              <w:rPr>
                <w:rFonts w:ascii="仿宋_GB2312" w:hAnsi="仿宋_GB2312" w:eastAsia="仿宋_GB2312" w:cs="仿宋_GB2312"/>
                <w:b/>
                <w:color w:val="auto"/>
                <w:sz w:val="28"/>
                <w:szCs w:val="28"/>
              </w:rPr>
            </w:pPr>
          </w:p>
          <w:p>
            <w:pPr>
              <w:pStyle w:val="15"/>
              <w:spacing w:before="10"/>
              <w:rPr>
                <w:rFonts w:ascii="仿宋_GB2312" w:hAnsi="仿宋_GB2312" w:eastAsia="仿宋_GB2312" w:cs="仿宋_GB2312"/>
                <w:b/>
                <w:color w:val="auto"/>
                <w:sz w:val="28"/>
                <w:szCs w:val="28"/>
              </w:rPr>
            </w:pPr>
          </w:p>
          <w:p>
            <w:pPr>
              <w:pStyle w:val="15"/>
              <w:spacing w:line="170" w:lineRule="auto"/>
              <w:ind w:left="683" w:right="193" w:hanging="483"/>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对赛项组织工作的建议</w:t>
            </w:r>
          </w:p>
        </w:tc>
        <w:tc>
          <w:tcPr>
            <w:tcW w:w="6381" w:type="dxa"/>
          </w:tcPr>
          <w:p>
            <w:pPr>
              <w:pStyle w:val="15"/>
              <w:rPr>
                <w:rFonts w:ascii="仿宋_GB2312" w:hAnsi="仿宋_GB2312" w:eastAsia="仿宋_GB2312" w:cs="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79" w:hRule="atLeast"/>
        </w:trPr>
        <w:tc>
          <w:tcPr>
            <w:tcW w:w="2093" w:type="dxa"/>
          </w:tcPr>
          <w:p>
            <w:pPr>
              <w:pStyle w:val="15"/>
              <w:rPr>
                <w:rFonts w:ascii="仿宋_GB2312" w:hAnsi="仿宋_GB2312" w:eastAsia="仿宋_GB2312" w:cs="仿宋_GB2312"/>
                <w:b/>
                <w:color w:val="auto"/>
                <w:sz w:val="28"/>
                <w:szCs w:val="28"/>
              </w:rPr>
            </w:pPr>
          </w:p>
          <w:p>
            <w:pPr>
              <w:pStyle w:val="15"/>
              <w:rPr>
                <w:rFonts w:ascii="仿宋_GB2312" w:hAnsi="仿宋_GB2312" w:eastAsia="仿宋_GB2312" w:cs="仿宋_GB2312"/>
                <w:b/>
                <w:color w:val="auto"/>
                <w:sz w:val="28"/>
                <w:szCs w:val="28"/>
              </w:rPr>
            </w:pPr>
          </w:p>
          <w:p>
            <w:pPr>
              <w:pStyle w:val="15"/>
              <w:spacing w:line="170" w:lineRule="auto"/>
              <w:ind w:left="201" w:right="193"/>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赛项组织过程中值得推广的经验</w:t>
            </w:r>
          </w:p>
        </w:tc>
        <w:tc>
          <w:tcPr>
            <w:tcW w:w="6381" w:type="dxa"/>
          </w:tcPr>
          <w:p>
            <w:pPr>
              <w:pStyle w:val="15"/>
              <w:rPr>
                <w:rFonts w:ascii="仿宋_GB2312" w:hAnsi="仿宋_GB2312" w:eastAsia="仿宋_GB2312" w:cs="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76" w:hRule="atLeast"/>
        </w:trPr>
        <w:tc>
          <w:tcPr>
            <w:tcW w:w="2093" w:type="dxa"/>
          </w:tcPr>
          <w:p>
            <w:pPr>
              <w:pStyle w:val="15"/>
              <w:rPr>
                <w:rFonts w:ascii="仿宋_GB2312" w:hAnsi="仿宋_GB2312" w:eastAsia="仿宋_GB2312" w:cs="仿宋_GB2312"/>
                <w:b/>
                <w:color w:val="auto"/>
                <w:sz w:val="28"/>
                <w:szCs w:val="28"/>
              </w:rPr>
            </w:pPr>
          </w:p>
          <w:p>
            <w:pPr>
              <w:pStyle w:val="15"/>
              <w:spacing w:before="17"/>
              <w:rPr>
                <w:rFonts w:ascii="仿宋_GB2312" w:hAnsi="仿宋_GB2312" w:eastAsia="仿宋_GB2312" w:cs="仿宋_GB2312"/>
                <w:b/>
                <w:color w:val="auto"/>
                <w:sz w:val="28"/>
                <w:szCs w:val="28"/>
              </w:rPr>
            </w:pPr>
          </w:p>
          <w:p>
            <w:pPr>
              <w:pStyle w:val="15"/>
              <w:spacing w:before="1" w:line="170" w:lineRule="auto"/>
              <w:ind w:left="443" w:right="193" w:hanging="243"/>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对大赛监督工作的改进意见</w:t>
            </w:r>
          </w:p>
        </w:tc>
        <w:tc>
          <w:tcPr>
            <w:tcW w:w="6381" w:type="dxa"/>
          </w:tcPr>
          <w:p>
            <w:pPr>
              <w:pStyle w:val="15"/>
              <w:rPr>
                <w:rFonts w:ascii="仿宋_GB2312" w:hAnsi="仿宋_GB2312" w:eastAsia="仿宋_GB2312" w:cs="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46" w:hRule="atLeast"/>
        </w:trPr>
        <w:tc>
          <w:tcPr>
            <w:tcW w:w="2093" w:type="dxa"/>
          </w:tcPr>
          <w:p>
            <w:pPr>
              <w:pStyle w:val="15"/>
              <w:rPr>
                <w:rFonts w:ascii="仿宋_GB2312" w:hAnsi="仿宋_GB2312" w:eastAsia="仿宋_GB2312" w:cs="仿宋_GB2312"/>
                <w:b/>
                <w:color w:val="auto"/>
                <w:sz w:val="28"/>
                <w:szCs w:val="28"/>
              </w:rPr>
            </w:pPr>
          </w:p>
          <w:p>
            <w:pPr>
              <w:pStyle w:val="15"/>
              <w:spacing w:before="13"/>
              <w:rPr>
                <w:rFonts w:ascii="仿宋_GB2312" w:hAnsi="仿宋_GB2312" w:eastAsia="仿宋_GB2312" w:cs="仿宋_GB2312"/>
                <w:b/>
                <w:color w:val="auto"/>
                <w:sz w:val="28"/>
                <w:szCs w:val="28"/>
              </w:rPr>
            </w:pPr>
          </w:p>
          <w:p>
            <w:pPr>
              <w:pStyle w:val="15"/>
              <w:spacing w:line="170" w:lineRule="auto"/>
              <w:ind w:left="563" w:right="432" w:hanging="120"/>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监督小组内违纪情况</w:t>
            </w:r>
          </w:p>
        </w:tc>
        <w:tc>
          <w:tcPr>
            <w:tcW w:w="6381" w:type="dxa"/>
          </w:tcPr>
          <w:p>
            <w:pPr>
              <w:pStyle w:val="15"/>
              <w:rPr>
                <w:rFonts w:ascii="仿宋_GB2312" w:hAnsi="仿宋_GB2312" w:eastAsia="仿宋_GB2312" w:cs="仿宋_GB2312"/>
                <w:color w:val="auto"/>
                <w:sz w:val="28"/>
                <w:szCs w:val="28"/>
              </w:rPr>
            </w:pPr>
          </w:p>
        </w:tc>
      </w:tr>
    </w:tbl>
    <w:p>
      <w:pPr>
        <w:pStyle w:val="2"/>
        <w:spacing w:before="3"/>
        <w:rPr>
          <w:rFonts w:ascii="仿宋_GB2312" w:hAnsi="仿宋_GB2312" w:eastAsia="仿宋_GB2312" w:cs="仿宋_GB2312"/>
          <w:b/>
          <w:color w:val="auto"/>
          <w:sz w:val="28"/>
          <w:szCs w:val="28"/>
        </w:rPr>
      </w:pPr>
    </w:p>
    <w:p>
      <w:pPr>
        <w:tabs>
          <w:tab w:val="left" w:pos="5520"/>
        </w:tabs>
        <w:spacing w:before="61"/>
        <w:ind w:left="3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监督组</w:t>
      </w:r>
      <w:r>
        <w:rPr>
          <w:rFonts w:hint="eastAsia" w:ascii="仿宋_GB2312" w:hAnsi="仿宋_GB2312" w:eastAsia="仿宋_GB2312" w:cs="仿宋_GB2312"/>
          <w:color w:val="auto"/>
          <w:spacing w:val="-3"/>
          <w:sz w:val="28"/>
          <w:szCs w:val="28"/>
        </w:rPr>
        <w:t>长</w:t>
      </w:r>
      <w:r>
        <w:rPr>
          <w:rFonts w:hint="eastAsia" w:ascii="仿宋_GB2312" w:hAnsi="仿宋_GB2312" w:eastAsia="仿宋_GB2312" w:cs="仿宋_GB2312"/>
          <w:color w:val="auto"/>
          <w:sz w:val="28"/>
          <w:szCs w:val="28"/>
        </w:rPr>
        <w:t>签名：</w:t>
      </w:r>
      <w:r>
        <w:rPr>
          <w:rFonts w:hint="eastAsia" w:ascii="仿宋_GB2312" w:hAnsi="仿宋_GB2312" w:eastAsia="仿宋_GB2312" w:cs="仿宋_GB2312"/>
          <w:color w:val="auto"/>
          <w:sz w:val="28"/>
          <w:szCs w:val="28"/>
        </w:rPr>
        <w:tab/>
      </w:r>
      <w:r>
        <w:rPr>
          <w:rFonts w:hint="eastAsia" w:ascii="仿宋_GB2312" w:hAnsi="仿宋_GB2312" w:eastAsia="仿宋_GB2312" w:cs="仿宋_GB2312"/>
          <w:color w:val="auto"/>
          <w:sz w:val="28"/>
          <w:szCs w:val="28"/>
        </w:rPr>
        <w:t>日期：</w:t>
      </w:r>
    </w:p>
    <w:p>
      <w:pPr>
        <w:rPr>
          <w:rFonts w:ascii="仿宋_GB2312" w:hAnsi="仿宋_GB2312" w:eastAsia="仿宋_GB2312" w:cs="仿宋_GB2312"/>
          <w:color w:val="auto"/>
          <w:sz w:val="28"/>
          <w:szCs w:val="28"/>
        </w:rPr>
        <w:sectPr>
          <w:pgSz w:w="11910" w:h="16840"/>
          <w:pgMar w:top="1420" w:right="1460" w:bottom="1380" w:left="1460" w:header="0" w:footer="1113" w:gutter="0"/>
          <w:cols w:space="720" w:num="1"/>
        </w:sectPr>
      </w:pPr>
    </w:p>
    <w:p>
      <w:pPr>
        <w:pStyle w:val="2"/>
        <w:spacing w:before="42"/>
        <w:ind w:left="338"/>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附页：</w:t>
      </w:r>
    </w:p>
    <w:p>
      <w:pPr>
        <w:rPr>
          <w:rFonts w:ascii="仿宋_GB2312" w:hAnsi="仿宋_GB2312" w:eastAsia="仿宋_GB2312" w:cs="仿宋_GB2312"/>
          <w:color w:val="auto"/>
          <w:sz w:val="28"/>
          <w:szCs w:val="28"/>
        </w:rPr>
        <w:sectPr>
          <w:pgSz w:w="11910" w:h="16840"/>
          <w:pgMar w:top="1380" w:right="1460" w:bottom="1380" w:left="1460" w:header="0" w:footer="1113" w:gutter="0"/>
          <w:cols w:space="720" w:num="1"/>
        </w:sectPr>
      </w:pPr>
    </w:p>
    <w:p>
      <w:pPr>
        <w:spacing w:line="414" w:lineRule="exact"/>
        <w:ind w:left="232"/>
        <w:rPr>
          <w:rFonts w:ascii="仿宋_GB2312" w:hAnsi="仿宋_GB2312" w:eastAsia="仿宋_GB2312" w:cs="仿宋_GB2312"/>
          <w:b/>
          <w:color w:val="auto"/>
          <w:sz w:val="28"/>
          <w:szCs w:val="28"/>
        </w:rPr>
      </w:pPr>
      <w:r>
        <w:rPr>
          <w:rFonts w:ascii="仿宋_GB2312" w:hAnsi="仿宋_GB2312" w:eastAsia="仿宋_GB2312" w:cs="仿宋_GB2312"/>
          <w:color w:val="auto"/>
          <w:sz w:val="28"/>
          <w:szCs w:val="28"/>
        </w:rPr>
        <w:pict>
          <v:group id="_x0000_s2070" o:spid="_x0000_s2070" o:spt="203" style="position:absolute;left:0pt;margin-left:79pt;margin-top:72pt;height:679.7pt;width:426.7pt;mso-position-horizontal-relative:page;mso-position-vertical-relative:page;z-index:-251636736;mso-width-relative:page;mso-height-relative:page;" coordorigin="1580,1440" coordsize="8534,13594203">
            <o:lock v:ext="edit"/>
            <v:line id="_x0000_s2071" o:spid="_x0000_s2071" o:spt="20" style="position:absolute;left:1589;top:1445;height:0;width:8514;" coordsize="21600,21600">
              <v:path arrowok="t"/>
              <v:fill focussize="0,0"/>
              <v:stroke weight="0.48pt"/>
              <v:imagedata o:title=""/>
              <o:lock v:ext="edit"/>
            </v:line>
            <v:line id="_x0000_s2072" o:spid="_x0000_s2072" o:spt="20" style="position:absolute;left:1584;top:1440;height:13584;width:0;" coordsize="21600,21600">
              <v:path arrowok="t"/>
              <v:fill focussize="0,0"/>
              <v:stroke weight="0.48pt"/>
              <v:imagedata o:title=""/>
              <o:lock v:ext="edit"/>
            </v:line>
            <v:rect id="_x0000_s2073" o:spid="_x0000_s2073" o:spt="1" style="position:absolute;left:1579;top:15024;height:10;width:10;" fillcolor="#000000" filled="t" stroked="f" coordsize="21600,21600">
              <v:path/>
              <v:fill on="t" focussize="0,0"/>
              <v:stroke on="f"/>
              <v:imagedata o:title=""/>
              <o:lock v:ext="edit"/>
            </v:rect>
            <v:line id="_x0000_s2074" o:spid="_x0000_s2074" o:spt="20" style="position:absolute;left:1589;top:15029;height:0;width:8514;" coordsize="21600,21600">
              <v:path arrowok="t"/>
              <v:fill focussize="0,0"/>
              <v:stroke weight="0.48pt"/>
              <v:imagedata o:title=""/>
              <o:lock v:ext="edit"/>
            </v:line>
            <v:line id="_x0000_s2075" o:spid="_x0000_s2075" o:spt="20" style="position:absolute;left:10108;top:1440;height:13584;width:0;" coordsize="21600,21600">
              <v:path arrowok="t"/>
              <v:fill focussize="0,0"/>
              <v:stroke weight="0.48pt"/>
              <v:imagedata o:title=""/>
              <o:lock v:ext="edit"/>
            </v:line>
            <v:rect id="_x0000_s2076" o:spid="_x0000_s2076" o:spt="1" style="position:absolute;left:10103;top:15024;height:10;width:10;" fillcolor="#000000" filled="t" stroked="f" coordsize="21600,21600">
              <v:path/>
              <v:fill on="t" focussize="0,0"/>
              <v:stroke on="f"/>
              <v:imagedata o:title=""/>
              <o:lock v:ext="edit"/>
            </v:rect>
          </v:group>
        </w:pict>
      </w:r>
      <w:r>
        <w:rPr>
          <w:rFonts w:hint="eastAsia" w:ascii="仿宋_GB2312" w:hAnsi="仿宋_GB2312" w:eastAsia="仿宋_GB2312" w:cs="仿宋_GB2312"/>
          <w:b/>
          <w:color w:val="auto"/>
          <w:sz w:val="28"/>
          <w:szCs w:val="28"/>
        </w:rPr>
        <w:t>监督佐证材料粘贴处：</w:t>
      </w:r>
    </w:p>
    <w:p>
      <w:pPr>
        <w:spacing w:line="414" w:lineRule="exact"/>
        <w:rPr>
          <w:rFonts w:ascii="仿宋_GB2312" w:hAnsi="仿宋_GB2312" w:eastAsia="仿宋_GB2312" w:cs="仿宋_GB2312"/>
          <w:color w:val="auto"/>
          <w:sz w:val="28"/>
          <w:szCs w:val="28"/>
        </w:rPr>
        <w:sectPr>
          <w:pgSz w:w="11910" w:h="16840"/>
          <w:pgMar w:top="1380" w:right="1460" w:bottom="1380" w:left="1460" w:header="0" w:footer="1113" w:gutter="0"/>
          <w:cols w:space="720" w:num="1"/>
        </w:sectPr>
      </w:pPr>
    </w:p>
    <w:p>
      <w:pPr>
        <w:spacing w:line="414" w:lineRule="exact"/>
        <w:ind w:left="232"/>
        <w:rPr>
          <w:rFonts w:ascii="仿宋_GB2312" w:hAnsi="仿宋_GB2312" w:eastAsia="仿宋_GB2312" w:cs="仿宋_GB2312"/>
          <w:b/>
          <w:color w:val="auto"/>
          <w:sz w:val="28"/>
          <w:szCs w:val="28"/>
        </w:rPr>
      </w:pPr>
      <w:r>
        <w:rPr>
          <w:rFonts w:ascii="仿宋_GB2312" w:hAnsi="仿宋_GB2312" w:eastAsia="仿宋_GB2312" w:cs="仿宋_GB2312"/>
          <w:color w:val="auto"/>
          <w:sz w:val="28"/>
          <w:szCs w:val="28"/>
        </w:rPr>
        <w:pict>
          <v:group id="_x0000_s2077" o:spid="_x0000_s2077" o:spt="203" style="position:absolute;left:0pt;margin-left:79pt;margin-top:72pt;height:679.7pt;width:426.7pt;mso-position-horizontal-relative:page;mso-position-vertical-relative:page;z-index:-251635712;mso-width-relative:page;mso-height-relative:page;" coordorigin="1580,1440" coordsize="8534,13594203">
            <o:lock v:ext="edit"/>
            <v:line id="_x0000_s2078" o:spid="_x0000_s2078" o:spt="20" style="position:absolute;left:1589;top:1445;height:0;width:8514;" coordsize="21600,21600">
              <v:path arrowok="t"/>
              <v:fill focussize="0,0"/>
              <v:stroke weight="0.48pt"/>
              <v:imagedata o:title=""/>
              <o:lock v:ext="edit"/>
            </v:line>
            <v:line id="_x0000_s2079" o:spid="_x0000_s2079" o:spt="20" style="position:absolute;left:1584;top:1440;height:13584;width:0;" coordsize="21600,21600">
              <v:path arrowok="t"/>
              <v:fill focussize="0,0"/>
              <v:stroke weight="0.48pt"/>
              <v:imagedata o:title=""/>
              <o:lock v:ext="edit"/>
            </v:line>
            <v:rect id="_x0000_s2080" o:spid="_x0000_s2080" o:spt="1" style="position:absolute;left:1579;top:15024;height:10;width:10;" fillcolor="#000000" filled="t" stroked="f" coordsize="21600,21600">
              <v:path/>
              <v:fill on="t" focussize="0,0"/>
              <v:stroke on="f"/>
              <v:imagedata o:title=""/>
              <o:lock v:ext="edit"/>
            </v:rect>
            <v:line id="_x0000_s2081" o:spid="_x0000_s2081" o:spt="20" style="position:absolute;left:1589;top:15029;height:0;width:8514;" coordsize="21600,21600">
              <v:path arrowok="t"/>
              <v:fill focussize="0,0"/>
              <v:stroke weight="0.48pt"/>
              <v:imagedata o:title=""/>
              <o:lock v:ext="edit"/>
            </v:line>
            <v:line id="_x0000_s2082" o:spid="_x0000_s2082" o:spt="20" style="position:absolute;left:10108;top:1440;height:13584;width:0;" coordsize="21600,21600">
              <v:path arrowok="t"/>
              <v:fill focussize="0,0"/>
              <v:stroke weight="0.48pt"/>
              <v:imagedata o:title=""/>
              <o:lock v:ext="edit"/>
            </v:line>
            <v:rect id="_x0000_s2083" o:spid="_x0000_s2083" o:spt="1" style="position:absolute;left:10103;top:15024;height:10;width:10;" fillcolor="#000000" filled="t" stroked="f" coordsize="21600,21600">
              <v:path/>
              <v:fill on="t" focussize="0,0"/>
              <v:stroke on="f"/>
              <v:imagedata o:title=""/>
              <o:lock v:ext="edit"/>
            </v:rect>
          </v:group>
        </w:pict>
      </w:r>
      <w:r>
        <w:rPr>
          <w:rFonts w:hint="eastAsia" w:ascii="仿宋_GB2312" w:hAnsi="仿宋_GB2312" w:eastAsia="仿宋_GB2312" w:cs="仿宋_GB2312"/>
          <w:b/>
          <w:color w:val="auto"/>
          <w:sz w:val="28"/>
          <w:szCs w:val="28"/>
        </w:rPr>
        <w:t>监督佐证材料粘贴处：</w:t>
      </w:r>
    </w:p>
    <w:p>
      <w:pPr>
        <w:rPr>
          <w:color w:val="auto"/>
        </w:rPr>
      </w:pPr>
    </w:p>
    <w:sectPr>
      <w:footerReference r:id="rId6" w:type="default"/>
      <w:pgSz w:w="11910" w:h="16840"/>
      <w:pgMar w:top="1380" w:right="1460" w:bottom="1380" w:left="1460" w:header="0" w:footer="111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28" o:spid="_x0000_s1028" o:spt="202" type="#_x0000_t202" style="position:absolute;left:0pt;margin-left:288.8pt;margin-top:771.3pt;height:11pt;width:17.7pt;mso-position-horizontal-relative:page;mso-position-vertical-relative:page;z-index:-251659264;mso-width-relative:page;mso-height-relative:page;" filled="f" stroked="f" coordsize="21600,21600">
          <v:path/>
          <v:fill on="f" focussize="0,0"/>
          <v:stroke on="f" joinstyle="miter"/>
          <v:imagedata o:title=""/>
          <o:lock v:ext="edit"/>
          <v:textbox inset="0mm,0mm,0mm,0mm">
            <w:txbxContent>
              <w:p>
                <w:pPr>
                  <w:spacing w:line="203" w:lineRule="exact"/>
                  <w:rPr>
                    <w:rFonts w:ascii="Calibri"/>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29" o:spid="_x0000_s1029" o:spt="202" type="#_x0000_t202" style="position:absolute;left:0pt;margin-left:289.8pt;margin-top:771.3pt;height:11pt;width:15.7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03" w:lineRule="exact"/>
                  <w:ind w:left="20"/>
                  <w:rPr>
                    <w:rFonts w:ascii="Calibri"/>
                    <w:sz w:val="18"/>
                  </w:rPr>
                </w:pPr>
                <w:r>
                  <w:rPr>
                    <w:rFonts w:ascii="Calibri"/>
                    <w:sz w:val="18"/>
                  </w:rPr>
                  <w:t>180</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9C65B3"/>
    <w:rsid w:val="00014FBC"/>
    <w:rsid w:val="00031983"/>
    <w:rsid w:val="0003707B"/>
    <w:rsid w:val="00051FDF"/>
    <w:rsid w:val="00055B54"/>
    <w:rsid w:val="0005662C"/>
    <w:rsid w:val="000A1DFB"/>
    <w:rsid w:val="000F5A49"/>
    <w:rsid w:val="00106E77"/>
    <w:rsid w:val="00132331"/>
    <w:rsid w:val="00144A65"/>
    <w:rsid w:val="001B0C90"/>
    <w:rsid w:val="001B4252"/>
    <w:rsid w:val="00256AE0"/>
    <w:rsid w:val="00257076"/>
    <w:rsid w:val="0026465D"/>
    <w:rsid w:val="00267AA9"/>
    <w:rsid w:val="00275817"/>
    <w:rsid w:val="002A08F5"/>
    <w:rsid w:val="002F28A0"/>
    <w:rsid w:val="002F28D2"/>
    <w:rsid w:val="002F66A8"/>
    <w:rsid w:val="00300A5C"/>
    <w:rsid w:val="00303B17"/>
    <w:rsid w:val="0030467D"/>
    <w:rsid w:val="003440DA"/>
    <w:rsid w:val="0036449C"/>
    <w:rsid w:val="003773AF"/>
    <w:rsid w:val="003910E4"/>
    <w:rsid w:val="00391B0E"/>
    <w:rsid w:val="003963B2"/>
    <w:rsid w:val="00396C40"/>
    <w:rsid w:val="003D1550"/>
    <w:rsid w:val="00404DB7"/>
    <w:rsid w:val="00420595"/>
    <w:rsid w:val="0042125F"/>
    <w:rsid w:val="004511AD"/>
    <w:rsid w:val="00461DD6"/>
    <w:rsid w:val="00476833"/>
    <w:rsid w:val="004812E9"/>
    <w:rsid w:val="00486CC7"/>
    <w:rsid w:val="004B6705"/>
    <w:rsid w:val="004E1C08"/>
    <w:rsid w:val="00531918"/>
    <w:rsid w:val="00556709"/>
    <w:rsid w:val="00560FF7"/>
    <w:rsid w:val="005D1B05"/>
    <w:rsid w:val="00603674"/>
    <w:rsid w:val="00636FE0"/>
    <w:rsid w:val="00677934"/>
    <w:rsid w:val="006D673C"/>
    <w:rsid w:val="006F75DF"/>
    <w:rsid w:val="00713F5C"/>
    <w:rsid w:val="007160D0"/>
    <w:rsid w:val="00735186"/>
    <w:rsid w:val="0075424C"/>
    <w:rsid w:val="00756F45"/>
    <w:rsid w:val="00794369"/>
    <w:rsid w:val="00811361"/>
    <w:rsid w:val="00824760"/>
    <w:rsid w:val="00850B73"/>
    <w:rsid w:val="00862343"/>
    <w:rsid w:val="008647D0"/>
    <w:rsid w:val="008B4CC0"/>
    <w:rsid w:val="0094086B"/>
    <w:rsid w:val="009919A2"/>
    <w:rsid w:val="009C4DB6"/>
    <w:rsid w:val="009C65B3"/>
    <w:rsid w:val="009D3345"/>
    <w:rsid w:val="009F08B6"/>
    <w:rsid w:val="009F0D84"/>
    <w:rsid w:val="00A0446A"/>
    <w:rsid w:val="00A50AD8"/>
    <w:rsid w:val="00B01B2C"/>
    <w:rsid w:val="00B13765"/>
    <w:rsid w:val="00B30A62"/>
    <w:rsid w:val="00B72E11"/>
    <w:rsid w:val="00B7758E"/>
    <w:rsid w:val="00B82F21"/>
    <w:rsid w:val="00B93876"/>
    <w:rsid w:val="00BB5AE5"/>
    <w:rsid w:val="00BC29D0"/>
    <w:rsid w:val="00C02849"/>
    <w:rsid w:val="00C03987"/>
    <w:rsid w:val="00C95264"/>
    <w:rsid w:val="00CB6540"/>
    <w:rsid w:val="00CB7E09"/>
    <w:rsid w:val="00D14557"/>
    <w:rsid w:val="00D22462"/>
    <w:rsid w:val="00D66B5B"/>
    <w:rsid w:val="00D7785A"/>
    <w:rsid w:val="00D858CD"/>
    <w:rsid w:val="00D8603F"/>
    <w:rsid w:val="00E62DD9"/>
    <w:rsid w:val="00E93E42"/>
    <w:rsid w:val="00EC234D"/>
    <w:rsid w:val="00ED0B31"/>
    <w:rsid w:val="00ED607C"/>
    <w:rsid w:val="00EE3553"/>
    <w:rsid w:val="00EF0656"/>
    <w:rsid w:val="00F013AB"/>
    <w:rsid w:val="00F83429"/>
    <w:rsid w:val="00F90BBA"/>
    <w:rsid w:val="00FB3B01"/>
    <w:rsid w:val="07933B29"/>
    <w:rsid w:val="0C614768"/>
    <w:rsid w:val="6C197E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rPr>
      <w:sz w:val="30"/>
      <w:szCs w:val="30"/>
    </w:rPr>
  </w:style>
  <w:style w:type="paragraph" w:styleId="3">
    <w:name w:val="Balloon Text"/>
    <w:basedOn w:val="1"/>
    <w:link w:val="18"/>
    <w:semiHidden/>
    <w:unhideWhenUsed/>
    <w:uiPriority w:val="99"/>
    <w:rPr>
      <w:sz w:val="18"/>
      <w:szCs w:val="18"/>
    </w:rPr>
  </w:style>
  <w:style w:type="paragraph" w:styleId="4">
    <w:name w:val="footer"/>
    <w:basedOn w:val="1"/>
    <w:link w:val="17"/>
    <w:semiHidden/>
    <w:unhideWhenUsed/>
    <w:qFormat/>
    <w:uiPriority w:val="99"/>
    <w:pPr>
      <w:tabs>
        <w:tab w:val="center" w:pos="4153"/>
        <w:tab w:val="right" w:pos="8306"/>
      </w:tabs>
      <w:snapToGrid w:val="0"/>
    </w:pPr>
    <w:rPr>
      <w:sz w:val="18"/>
      <w:szCs w:val="18"/>
    </w:rPr>
  </w:style>
  <w:style w:type="paragraph" w:styleId="5">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Layout w:type="fixed"/>
      <w:tblCellMar>
        <w:top w:w="0" w:type="dxa"/>
        <w:left w:w="0" w:type="dxa"/>
        <w:bottom w:w="0" w:type="dxa"/>
        <w:right w:w="0" w:type="dxa"/>
      </w:tblCellMar>
    </w:tblPr>
  </w:style>
  <w:style w:type="paragraph" w:customStyle="1" w:styleId="9">
    <w:name w:val="TOC 1"/>
    <w:basedOn w:val="1"/>
    <w:qFormat/>
    <w:uiPriority w:val="1"/>
    <w:pPr>
      <w:spacing w:before="240"/>
      <w:ind w:left="398"/>
    </w:pPr>
    <w:rPr>
      <w:sz w:val="30"/>
      <w:szCs w:val="30"/>
    </w:rPr>
  </w:style>
  <w:style w:type="paragraph" w:customStyle="1" w:styleId="10">
    <w:name w:val="Heading 1"/>
    <w:basedOn w:val="1"/>
    <w:qFormat/>
    <w:uiPriority w:val="1"/>
    <w:pPr>
      <w:ind w:left="481" w:right="484"/>
      <w:jc w:val="center"/>
      <w:outlineLvl w:val="1"/>
    </w:pPr>
    <w:rPr>
      <w:rFonts w:ascii="微软雅黑" w:hAnsi="微软雅黑" w:eastAsia="微软雅黑" w:cs="微软雅黑"/>
      <w:b/>
      <w:bCs/>
      <w:sz w:val="56"/>
      <w:szCs w:val="56"/>
    </w:rPr>
  </w:style>
  <w:style w:type="paragraph" w:customStyle="1" w:styleId="11">
    <w:name w:val="Heading 2"/>
    <w:basedOn w:val="1"/>
    <w:qFormat/>
    <w:uiPriority w:val="1"/>
    <w:pPr>
      <w:jc w:val="center"/>
      <w:outlineLvl w:val="2"/>
    </w:pPr>
    <w:rPr>
      <w:rFonts w:ascii="微软雅黑" w:hAnsi="微软雅黑" w:eastAsia="微软雅黑" w:cs="微软雅黑"/>
      <w:b/>
      <w:bCs/>
      <w:sz w:val="52"/>
      <w:szCs w:val="52"/>
    </w:rPr>
  </w:style>
  <w:style w:type="paragraph" w:customStyle="1" w:styleId="12">
    <w:name w:val="Heading 3"/>
    <w:basedOn w:val="1"/>
    <w:qFormat/>
    <w:uiPriority w:val="1"/>
    <w:pPr>
      <w:ind w:left="338"/>
      <w:outlineLvl w:val="3"/>
    </w:pPr>
    <w:rPr>
      <w:rFonts w:ascii="微软雅黑" w:hAnsi="微软雅黑" w:eastAsia="微软雅黑" w:cs="微软雅黑"/>
      <w:b/>
      <w:bCs/>
      <w:sz w:val="36"/>
      <w:szCs w:val="36"/>
    </w:rPr>
  </w:style>
  <w:style w:type="paragraph" w:customStyle="1" w:styleId="13">
    <w:name w:val="Heading 4"/>
    <w:basedOn w:val="1"/>
    <w:qFormat/>
    <w:uiPriority w:val="1"/>
    <w:pPr>
      <w:spacing w:line="456" w:lineRule="exact"/>
      <w:ind w:left="1000"/>
      <w:outlineLvl w:val="4"/>
    </w:pPr>
    <w:rPr>
      <w:rFonts w:ascii="Microsoft JhengHei" w:hAnsi="Microsoft JhengHei" w:eastAsia="Microsoft JhengHei" w:cs="Microsoft JhengHei"/>
      <w:b/>
      <w:bCs/>
      <w:sz w:val="30"/>
      <w:szCs w:val="30"/>
    </w:r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Char"/>
    <w:basedOn w:val="6"/>
    <w:link w:val="5"/>
    <w:semiHidden/>
    <w:qFormat/>
    <w:uiPriority w:val="99"/>
    <w:rPr>
      <w:rFonts w:ascii="宋体" w:hAnsi="宋体" w:eastAsia="宋体" w:cs="宋体"/>
      <w:sz w:val="18"/>
      <w:szCs w:val="18"/>
      <w:lang w:val="zh-CN" w:eastAsia="zh-CN" w:bidi="zh-CN"/>
    </w:rPr>
  </w:style>
  <w:style w:type="character" w:customStyle="1" w:styleId="17">
    <w:name w:val="页脚 Char"/>
    <w:basedOn w:val="6"/>
    <w:link w:val="4"/>
    <w:semiHidden/>
    <w:qFormat/>
    <w:uiPriority w:val="99"/>
    <w:rPr>
      <w:rFonts w:ascii="宋体" w:hAnsi="宋体" w:eastAsia="宋体" w:cs="宋体"/>
      <w:sz w:val="18"/>
      <w:szCs w:val="18"/>
      <w:lang w:val="zh-CN" w:eastAsia="zh-CN" w:bidi="zh-CN"/>
    </w:rPr>
  </w:style>
  <w:style w:type="character" w:customStyle="1" w:styleId="18">
    <w:name w:val="批注框文本 Char"/>
    <w:basedOn w:val="6"/>
    <w:link w:val="3"/>
    <w:semiHidden/>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8"/>
    <customShpInfo spid="_x0000_s1029"/>
    <customShpInfo spid="_x0000_s2067"/>
    <customShpInfo spid="_x0000_s2068"/>
    <customShpInfo spid="_x0000_s2069"/>
    <customShpInfo spid="_x0000_s2071"/>
    <customShpInfo spid="_x0000_s2072"/>
    <customShpInfo spid="_x0000_s2073"/>
    <customShpInfo spid="_x0000_s2074"/>
    <customShpInfo spid="_x0000_s2075"/>
    <customShpInfo spid="_x0000_s2076"/>
    <customShpInfo spid="_x0000_s2070"/>
    <customShpInfo spid="_x0000_s2078"/>
    <customShpInfo spid="_x0000_s2079"/>
    <customShpInfo spid="_x0000_s2080"/>
    <customShpInfo spid="_x0000_s2081"/>
    <customShpInfo spid="_x0000_s2082"/>
    <customShpInfo spid="_x0000_s2083"/>
    <customShpInfo spid="_x0000_s207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19</Pages>
  <Words>552</Words>
  <Characters>3147</Characters>
  <Lines>26</Lines>
  <Paragraphs>7</Paragraphs>
  <TotalTime>2</TotalTime>
  <ScaleCrop>false</ScaleCrop>
  <LinksUpToDate>false</LinksUpToDate>
  <CharactersWithSpaces>3692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2018-12-14T08:17:00Z</dcterms:created>
  <dc:creator>马晓虎</dc:creator>
  <cp:lastModifiedBy>贾琪华</cp:lastModifiedBy>
  <dcterms:modified xsi:type="dcterms:W3CDTF">2019-01-24T03:52:30Z</dcterms:modified>
  <dc:title>全国职业院校技能大赛</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2018-03-23T00:00:00Z</vt:filetime>
  </property>
  <property fmtid="{D5CDD505-2E9C-101B-9397-08002B2CF9AE}" pid="3" name="Creator">
    <vt:lpwstr>Microsoft® Word 2013</vt:lpwstr>
  </property>
  <property fmtid="{D5CDD505-2E9C-101B-9397-08002B2CF9AE}" pid="4" name="LastSaved">
    <vt:filetime>2018-12-05T00:00:00Z</vt:filetime>
  </property>
  <property fmtid="{D5CDD505-2E9C-101B-9397-08002B2CF9AE}" pid="5" name="KSOProductBuildVer">
    <vt:lpwstr>2052-11.1.0.8214</vt:lpwstr>
  </property>
</Properties>
</file>