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ascii="方正小标宋简体" w:hAnsi="黑体" w:eastAsia="方正小标宋简体"/>
          <w:b/>
          <w:color w:val="auto"/>
          <w:sz w:val="30"/>
          <w:szCs w:val="30"/>
          <w:lang w:eastAsia="zh-CN"/>
        </w:rPr>
      </w:pPr>
      <w:r>
        <w:rPr>
          <w:rFonts w:hint="eastAsia" w:ascii="方正小标宋简体" w:hAnsi="黑体" w:eastAsia="方正小标宋简体"/>
          <w:b/>
          <w:color w:val="auto"/>
          <w:sz w:val="30"/>
          <w:szCs w:val="30"/>
          <w:lang w:eastAsia="zh-CN"/>
        </w:rPr>
        <w:t>山西省职业院校技能大赛</w:t>
      </w:r>
      <w:bookmarkStart w:id="0" w:name="_bookmark5"/>
      <w:bookmarkEnd w:id="0"/>
      <w:r>
        <w:rPr>
          <w:rFonts w:hint="eastAsia" w:ascii="方正小标宋简体" w:hAnsi="黑体" w:eastAsia="方正小标宋简体"/>
          <w:b/>
          <w:color w:val="auto"/>
          <w:sz w:val="30"/>
          <w:szCs w:val="30"/>
          <w:lang w:eastAsia="zh-CN"/>
        </w:rPr>
        <w:t>赛题管理办法</w:t>
      </w:r>
    </w:p>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hint="eastAsia" w:ascii="仿宋_GB2312" w:hAnsi="黑体" w:eastAsia="仿宋_GB2312"/>
          <w:b/>
          <w:color w:val="auto"/>
          <w:sz w:val="30"/>
          <w:szCs w:val="30"/>
          <w:lang w:eastAsia="zh-CN"/>
        </w:rPr>
      </w:pPr>
      <w:r>
        <w:rPr>
          <w:rFonts w:hint="eastAsia" w:ascii="仿宋_GB2312" w:hAnsi="黑体" w:eastAsia="仿宋_GB2312"/>
          <w:b/>
          <w:color w:val="auto"/>
          <w:sz w:val="30"/>
          <w:szCs w:val="30"/>
          <w:lang w:eastAsia="zh-CN"/>
        </w:rPr>
        <w:t>（第</w:t>
      </w:r>
      <w:r>
        <w:rPr>
          <w:rFonts w:hint="eastAsia" w:ascii="仿宋_GB2312" w:hAnsi="黑体" w:eastAsia="仿宋_GB2312"/>
          <w:b/>
          <w:color w:val="auto"/>
          <w:sz w:val="30"/>
          <w:szCs w:val="30"/>
          <w:lang w:val="en-US" w:eastAsia="zh-CN"/>
        </w:rPr>
        <w:t>2</w:t>
      </w:r>
      <w:r>
        <w:rPr>
          <w:rFonts w:hint="eastAsia" w:ascii="仿宋_GB2312" w:hAnsi="黑体" w:eastAsia="仿宋_GB2312"/>
          <w:b/>
          <w:color w:val="auto"/>
          <w:sz w:val="30"/>
          <w:szCs w:val="30"/>
          <w:lang w:eastAsia="zh-CN"/>
        </w:rPr>
        <w:t>稿）</w:t>
      </w:r>
    </w:p>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hint="eastAsia" w:ascii="仿宋_GB2312" w:hAnsi="黑体" w:eastAsia="仿宋_GB2312"/>
          <w:b/>
          <w:color w:val="auto"/>
          <w:sz w:val="30"/>
          <w:szCs w:val="30"/>
          <w:lang w:eastAsia="zh-CN"/>
        </w:rPr>
      </w:pP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为贯彻公开、公平、公正的比赛原则，规范各赛项赛题管理，确保赛项赛题质量，特制定本管理办法。</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黑体" w:hAnsi="黑体" w:eastAsia="黑体"/>
          <w:color w:val="auto"/>
          <w:sz w:val="30"/>
          <w:szCs w:val="30"/>
          <w:lang w:eastAsia="zh-CN"/>
        </w:rPr>
      </w:pPr>
      <w:r>
        <w:rPr>
          <w:rFonts w:hint="eastAsia" w:ascii="黑体" w:hAnsi="黑体" w:eastAsia="黑体"/>
          <w:color w:val="auto"/>
          <w:sz w:val="30"/>
          <w:szCs w:val="30"/>
          <w:lang w:eastAsia="zh-CN"/>
        </w:rPr>
        <w:t>一、赛题基本要求</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（一）赛项执委会下设的赛项专家工作组负责本赛项赛题的编制工作。</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（二）赛题编制遵从公开、公平、公正原则。</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三）赛题全部公开。公开方式分为赛卷公开或赛题库公开，如采用赛卷公开的赛题涉及案例分析、视频分析、数据分析等赛题需建立赛题库并公开。各赛项于开赛1个月前，在大赛信息发布平台上发布赛卷或赛题库，并将发布信息上报大赛执委会办公室。</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（四）举办两年及以上赛项应有赛题库。</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黑体" w:hAnsi="黑体" w:eastAsia="黑体"/>
          <w:color w:val="auto"/>
          <w:sz w:val="30"/>
          <w:szCs w:val="30"/>
          <w:lang w:eastAsia="zh-CN"/>
        </w:rPr>
      </w:pPr>
      <w:r>
        <w:rPr>
          <w:rFonts w:hint="eastAsia" w:ascii="黑体" w:hAnsi="黑体" w:eastAsia="黑体"/>
          <w:color w:val="auto"/>
          <w:sz w:val="30"/>
          <w:szCs w:val="30"/>
          <w:lang w:eastAsia="zh-CN"/>
        </w:rPr>
        <w:t>二、赛题命题原则</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（一）技能大赛题型和命题范围的依据是正式公布的赛项规程，包括理论命题和实操命题两部分，或者为项目综合式命题。</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（二）命题方向和难度以教育部颁发的相关标准和国家职业资格标准为依据，应对接行业、国家、国际有关标准，并结合技术技能人才培养要求和职业岗位需要，适当增加新知识、新技术、新技能等相关内容。</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（三）题量应与实际竞赛时间相适应，知识点、技能点分布 合理，难度、广度适中。自由创意型赛题的分值原则上不超过总成绩的10%，如有特殊情况，须报大赛组委会批准。</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（四）赛题应能测试学生运用专业知识、专业技能、分析问题、解决问题的能力，并能体现独立工作、综合设计和团队协作能力，重点展示职业技能和职业精神。</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五）赛题应规范编制，措词严谨明确，无歧义。命题工作包括赛题编制、标准答案（或参考答案）、评分标准以及扣分、加分内容与标准。主观题答案必须写明要点和赋分标准；评分标准应明确、细致，可操作性强，科学选择赋分点和赋分值，体现竞赛考核导向。</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（六）赛卷应明示总分、赛题应明示分值，非百分制的赛卷，应说明折算百分制的方式。</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黑体" w:hAnsi="黑体" w:eastAsia="黑体"/>
          <w:color w:val="auto"/>
          <w:sz w:val="30"/>
          <w:szCs w:val="30"/>
          <w:lang w:eastAsia="zh-CN"/>
        </w:rPr>
      </w:pPr>
      <w:r>
        <w:rPr>
          <w:rFonts w:hint="eastAsia" w:ascii="黑体" w:hAnsi="黑体" w:eastAsia="黑体"/>
          <w:color w:val="auto"/>
          <w:sz w:val="30"/>
          <w:szCs w:val="30"/>
          <w:lang w:eastAsia="zh-CN"/>
        </w:rPr>
        <w:t>三、样卷、赛卷库</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（一）样卷在题型、所覆盖的知识点和技能点配分比例、自由创意型内容占比、卷面排版等方面应与赛卷保持一致，并与赛项规程同时公布。</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二）公开赛卷的各赛项需在比赛前一个月公布不少于10套的竞赛赛卷，各套赛卷的重复率不得超过50%。正式赛卷于比赛前两天内，把公开的赛卷随机排序后，在监督组的监督下，由裁判长指定相关人员抽取正式赛卷与备用赛卷。</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三）公开赛题库的各赛项要在赛前从公开的赛题库内容中建立不少于10套的竞赛赛卷，各套赛卷的重复率不得超过50%。正式赛卷于比赛前两天内，将赛卷随机排序后，在监督组的监督下，由裁判长指定相关人员抽取正式赛卷与备用赛卷。</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（四）公开赛卷有涉及案例分析、视频分析、数据分析等赛题的各赛项，其竞赛赛卷应同时执行上述第二条、第三条。</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（五）赛项比赛结束后一周内，正式赛卷（包括评分标准）须通过大赛网络信息发布平台公布。</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黑体" w:hAnsi="黑体" w:eastAsia="黑体"/>
          <w:color w:val="auto"/>
          <w:sz w:val="30"/>
          <w:szCs w:val="30"/>
          <w:lang w:eastAsia="zh-CN"/>
        </w:rPr>
      </w:pPr>
      <w:r>
        <w:rPr>
          <w:rFonts w:hint="eastAsia" w:ascii="黑体" w:hAnsi="黑体" w:eastAsia="黑体"/>
          <w:color w:val="auto"/>
          <w:sz w:val="30"/>
          <w:szCs w:val="30"/>
          <w:lang w:eastAsia="zh-CN"/>
        </w:rPr>
        <w:t>四、审核</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（一）命题专家应在规定时间内完成命题，并交由赛项执委会指定的赛卷审核专家进行审核。</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（二）审核内容：根据竞赛规程审核赛卷形式、竞赛内容、难度、评分标准、赛题分值、题号排列、卷面排版等。</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黑体" w:hAnsi="黑体" w:eastAsia="黑体"/>
          <w:color w:val="auto"/>
          <w:sz w:val="30"/>
          <w:szCs w:val="30"/>
          <w:lang w:eastAsia="zh-CN"/>
        </w:rPr>
      </w:pPr>
      <w:r>
        <w:rPr>
          <w:rFonts w:hint="eastAsia" w:ascii="黑体" w:hAnsi="黑体" w:eastAsia="黑体"/>
          <w:color w:val="auto"/>
          <w:sz w:val="30"/>
          <w:szCs w:val="30"/>
          <w:lang w:eastAsia="zh-CN"/>
        </w:rPr>
        <w:t>五、印制和装订</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（一）赛卷印制、装订和保密工作在赛项监督员的监督下由赛项执委会指定专人负责。</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（二）赛卷装订后未到达规定的开启时间，不得以任何理由开启赛题密封包装。</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（三）赛卷密封区域只允许印制场次号、工位号，不允许印制选手姓名、学校等有关项目。</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黑体" w:hAnsi="黑体" w:eastAsia="黑体"/>
          <w:color w:val="auto"/>
          <w:sz w:val="30"/>
          <w:szCs w:val="30"/>
          <w:lang w:eastAsia="zh-CN"/>
        </w:rPr>
      </w:pPr>
      <w:r>
        <w:rPr>
          <w:rFonts w:hint="eastAsia" w:ascii="黑体" w:hAnsi="黑体" w:eastAsia="黑体"/>
          <w:color w:val="auto"/>
          <w:sz w:val="30"/>
          <w:szCs w:val="30"/>
          <w:lang w:eastAsia="zh-CN"/>
        </w:rPr>
        <w:t>六、保密和领取</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（一）命题专家、审核专家、印刷人员和保管人员对赛卷保密负全部责任。所有涉及竞赛赛卷的人员必须签署保密协议，任何人不得以任何方式泄露赛卷内容。</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（二）赛卷必须存放在双锁保密室的保密铁柜内，由赛项执委会指定专人和保密室负责人共同负责保管。</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（三）严格遵守保密制度和保密程序，认真做好赛卷的保密、保管以及接收、发放工作。</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（四）赛卷领取人必须由专人在赛项监督员的监督下，于考前30分钟内到保密室领取赛卷，并核对数量，查验赛卷的密封是否完整，做好移交记录，由赛卷领取人和监督员签字确认。</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（五）赛卷领取人领取赛卷后必须直接到达赛场，中途不得在任何场所停留。</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黑体" w:hAnsi="黑体" w:eastAsia="黑体"/>
          <w:color w:val="auto"/>
          <w:sz w:val="30"/>
          <w:szCs w:val="30"/>
          <w:lang w:eastAsia="zh-CN"/>
        </w:rPr>
      </w:pPr>
      <w:r>
        <w:rPr>
          <w:rFonts w:hint="eastAsia" w:ascii="黑体" w:hAnsi="黑体" w:eastAsia="黑体"/>
          <w:color w:val="auto"/>
          <w:sz w:val="30"/>
          <w:szCs w:val="30"/>
          <w:lang w:eastAsia="zh-CN"/>
        </w:rPr>
        <w:t>七、回收和存档</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（一）竞赛用的所有材料，如赛卷、成绩评定过程材料等都要回收，再核对赛卷份数后，妥善保存在赛项承办院校。</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（二）如使用备用赛卷，应在考场情况记录表上注明，并由赛项监督人员签名。</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（三）对密封好的赛卷及答卷由保管人员做好记录，保存备查，并在回收登记表上签名。</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（四）赛卷、答卷及比赛作品由赛项承办单位就地封存，妥善保管，未经大赛执委会授权任何人不得随意查阅，所有材料的有效追溯期为三年。</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黑体" w:hAnsi="黑体" w:eastAsia="黑体"/>
          <w:color w:val="auto"/>
          <w:sz w:val="30"/>
          <w:szCs w:val="30"/>
          <w:lang w:eastAsia="zh-CN"/>
        </w:rPr>
      </w:pPr>
      <w:r>
        <w:rPr>
          <w:rFonts w:hint="eastAsia" w:ascii="黑体" w:hAnsi="黑体" w:eastAsia="黑体"/>
          <w:color w:val="auto"/>
          <w:sz w:val="30"/>
          <w:szCs w:val="30"/>
          <w:lang w:eastAsia="zh-CN"/>
        </w:rPr>
        <w:t>八、安全预案</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命题专家负责制定命题工作相关的安全预案，以便快速有效处理命题事故。</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黑体" w:hAnsi="黑体" w:eastAsia="黑体"/>
          <w:color w:val="auto"/>
          <w:sz w:val="30"/>
          <w:szCs w:val="30"/>
          <w:lang w:eastAsia="zh-CN"/>
        </w:rPr>
      </w:pPr>
      <w:r>
        <w:rPr>
          <w:rFonts w:hint="eastAsia" w:ascii="黑体" w:hAnsi="黑体" w:eastAsia="黑体"/>
          <w:color w:val="auto"/>
          <w:sz w:val="30"/>
          <w:szCs w:val="30"/>
          <w:lang w:eastAsia="zh-CN"/>
        </w:rPr>
        <w:t>九、其他</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（一）电子赛卷与电子素材应按上述要求做好命题、制卷、审核、回收和存档等安全保密工作。</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（二）赛卷抽取、印制、装订、保管和领用需要全程录像，并作为赛后资料保管。</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（三）不按本办法要求进行命题工作的赛项，取消次年该申报单位的赛项申报资格。</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（四）情况特殊，不能按本要求命题的赛项，须报大赛组委会批准。</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本办法未尽事宜，由大赛组委会解释。</w:t>
      </w:r>
    </w:p>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仿宋_GB2312" w:hAnsi="仿宋" w:eastAsia="仿宋_GB2312"/>
          <w:b/>
          <w:color w:val="auto"/>
          <w:sz w:val="30"/>
          <w:szCs w:val="30"/>
          <w:lang w:eastAsia="zh-CN"/>
        </w:rPr>
      </w:pPr>
      <w:bookmarkStart w:id="1" w:name="_GoBack"/>
      <w:bookmarkEnd w:id="1"/>
      <w:r>
        <w:rPr>
          <w:rFonts w:hint="eastAsia" w:ascii="仿宋_GB2312" w:hAnsi="仿宋" w:eastAsia="仿宋_GB2312"/>
          <w:b/>
          <w:color w:val="auto"/>
          <w:sz w:val="30"/>
          <w:szCs w:val="30"/>
          <w:lang w:eastAsia="zh-CN"/>
        </w:rPr>
        <w:t>附件：有关说明</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赛题：根据赛项的竞赛内容和竞赛范围，对制定的赛题库、赛卷、赛卷库、正式赛卷、备用赛卷的统称。赛题库：是由制定的单个竞赛赛卷（含理论题和操作题）全部集中在一起组成一个赛题库。赛题库可组成不少于</w:t>
      </w:r>
      <w:r>
        <w:rPr>
          <w:rFonts w:hint="eastAsia" w:ascii="仿宋_GB2312" w:hAnsi="仿宋" w:eastAsia="仿宋_GB2312"/>
          <w:color w:val="auto"/>
          <w:sz w:val="30"/>
          <w:szCs w:val="30"/>
          <w:lang w:val="en-US" w:eastAsia="zh-CN"/>
        </w:rPr>
        <w:t>6</w:t>
      </w:r>
      <w:r>
        <w:rPr>
          <w:rFonts w:hint="eastAsia" w:ascii="仿宋_GB2312" w:hAnsi="仿宋" w:eastAsia="仿宋_GB2312"/>
          <w:color w:val="auto"/>
          <w:sz w:val="30"/>
          <w:szCs w:val="30"/>
          <w:lang w:eastAsia="zh-CN"/>
        </w:rPr>
        <w:t>套以上赛卷，且各赛卷重复度不高于50%。</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赛卷：根据赛题库（含理论题和操作题），按样卷难易程度和构成比例编制的正式比赛用卷，简称赛卷。赛卷内容来源于赛题库。</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公开赛卷：制定的竞赛赛卷全部公开。</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样卷：根据赛题（含理论题和操作题）按难易程度和构成比例赋分值，在赛项规程中正式公布的模拟赛卷。</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赛卷库：将编制的正式比赛用卷集中组成的赛卷库。</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正式赛卷：比赛前按规定要求从赛卷库中随机抽取的用于比赛的赛卷。</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备用赛卷：比赛前按规定要求从赛卷库中随机抽取的备用赛卷。</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3845"/>
    <w:rsid w:val="000C06A5"/>
    <w:rsid w:val="002032B2"/>
    <w:rsid w:val="0026280B"/>
    <w:rsid w:val="003053F2"/>
    <w:rsid w:val="00373ECD"/>
    <w:rsid w:val="003C3056"/>
    <w:rsid w:val="003D6C4B"/>
    <w:rsid w:val="00406EEA"/>
    <w:rsid w:val="00453279"/>
    <w:rsid w:val="004646C4"/>
    <w:rsid w:val="004B340F"/>
    <w:rsid w:val="004E19D1"/>
    <w:rsid w:val="004E1F1C"/>
    <w:rsid w:val="004F6B53"/>
    <w:rsid w:val="00612F80"/>
    <w:rsid w:val="0072112D"/>
    <w:rsid w:val="00767302"/>
    <w:rsid w:val="007F306B"/>
    <w:rsid w:val="008952E2"/>
    <w:rsid w:val="009961F6"/>
    <w:rsid w:val="009D5A4C"/>
    <w:rsid w:val="009F4748"/>
    <w:rsid w:val="00A33845"/>
    <w:rsid w:val="00A43826"/>
    <w:rsid w:val="00AF3907"/>
    <w:rsid w:val="00B2000D"/>
    <w:rsid w:val="00B9304B"/>
    <w:rsid w:val="00BB2085"/>
    <w:rsid w:val="00D96831"/>
    <w:rsid w:val="00EE7AD3"/>
    <w:rsid w:val="3F193FA9"/>
    <w:rsid w:val="4E42225A"/>
    <w:rsid w:val="5CDB1A7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宋体" w:cs="Times New Roman"/>
      <w:sz w:val="22"/>
      <w:szCs w:val="22"/>
      <w:lang w:val="en-US" w:eastAsia="en-US" w:bidi="ar-SA"/>
    </w:rPr>
  </w:style>
  <w:style w:type="paragraph" w:styleId="2">
    <w:name w:val="heading 3"/>
    <w:basedOn w:val="1"/>
    <w:next w:val="1"/>
    <w:link w:val="11"/>
    <w:qFormat/>
    <w:uiPriority w:val="99"/>
    <w:pPr>
      <w:ind w:left="720"/>
      <w:outlineLvl w:val="2"/>
    </w:pPr>
    <w:rPr>
      <w:rFonts w:ascii="Microsoft JhengHei" w:hAnsi="Microsoft JhengHei" w:eastAsia="Microsoft JhengHei"/>
      <w:b/>
      <w:bCs/>
      <w:sz w:val="36"/>
      <w:szCs w:val="36"/>
    </w:rPr>
  </w:style>
  <w:style w:type="paragraph" w:styleId="3">
    <w:name w:val="heading 4"/>
    <w:basedOn w:val="1"/>
    <w:next w:val="1"/>
    <w:link w:val="12"/>
    <w:qFormat/>
    <w:uiPriority w:val="99"/>
    <w:pPr>
      <w:ind w:left="720"/>
      <w:outlineLvl w:val="3"/>
    </w:pPr>
    <w:rPr>
      <w:rFonts w:ascii="Microsoft JhengHei" w:hAnsi="Microsoft JhengHei" w:eastAsia="Microsoft JhengHei"/>
      <w:b/>
      <w:bCs/>
      <w:sz w:val="30"/>
      <w:szCs w:val="30"/>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link w:val="15"/>
    <w:qFormat/>
    <w:uiPriority w:val="99"/>
    <w:pPr>
      <w:spacing w:before="33"/>
      <w:ind w:left="120"/>
    </w:pPr>
    <w:rPr>
      <w:rFonts w:ascii="宋体" w:hAnsi="宋体"/>
      <w:sz w:val="30"/>
      <w:szCs w:val="30"/>
    </w:rPr>
  </w:style>
  <w:style w:type="paragraph" w:styleId="5">
    <w:name w:val="Balloon Text"/>
    <w:basedOn w:val="1"/>
    <w:link w:val="16"/>
    <w:semiHidden/>
    <w:qFormat/>
    <w:uiPriority w:val="99"/>
    <w:rPr>
      <w:sz w:val="18"/>
      <w:szCs w:val="18"/>
    </w:rPr>
  </w:style>
  <w:style w:type="paragraph" w:styleId="6">
    <w:name w:val="footer"/>
    <w:basedOn w:val="1"/>
    <w:link w:val="14"/>
    <w:qFormat/>
    <w:uiPriority w:val="99"/>
    <w:pPr>
      <w:tabs>
        <w:tab w:val="center" w:pos="4153"/>
        <w:tab w:val="right" w:pos="8306"/>
      </w:tabs>
      <w:snapToGrid w:val="0"/>
    </w:pPr>
    <w:rPr>
      <w:kern w:val="2"/>
      <w:sz w:val="18"/>
      <w:szCs w:val="18"/>
      <w:lang w:eastAsia="zh-CN"/>
    </w:rPr>
  </w:style>
  <w:style w:type="paragraph" w:styleId="7">
    <w:name w:val="header"/>
    <w:basedOn w:val="1"/>
    <w:link w:val="13"/>
    <w:qFormat/>
    <w:uiPriority w:val="99"/>
    <w:pPr>
      <w:pBdr>
        <w:bottom w:val="single" w:color="auto" w:sz="6" w:space="1"/>
      </w:pBdr>
      <w:tabs>
        <w:tab w:val="center" w:pos="4153"/>
        <w:tab w:val="right" w:pos="8306"/>
      </w:tabs>
      <w:snapToGrid w:val="0"/>
      <w:jc w:val="center"/>
    </w:pPr>
    <w:rPr>
      <w:kern w:val="2"/>
      <w:sz w:val="18"/>
      <w:szCs w:val="18"/>
      <w:lang w:eastAsia="zh-CN"/>
    </w:rPr>
  </w:style>
  <w:style w:type="character" w:styleId="9">
    <w:name w:val="Hyperlink"/>
    <w:basedOn w:val="8"/>
    <w:qFormat/>
    <w:uiPriority w:val="99"/>
    <w:rPr>
      <w:rFonts w:cs="Times New Roman"/>
      <w:color w:val="0000FF"/>
      <w:u w:val="single"/>
    </w:rPr>
  </w:style>
  <w:style w:type="character" w:customStyle="1" w:styleId="11">
    <w:name w:val="标题 3 Char"/>
    <w:basedOn w:val="8"/>
    <w:link w:val="2"/>
    <w:qFormat/>
    <w:locked/>
    <w:uiPriority w:val="99"/>
    <w:rPr>
      <w:rFonts w:ascii="Microsoft JhengHei" w:hAnsi="Microsoft JhengHei" w:eastAsia="Microsoft JhengHei" w:cs="Times New Roman"/>
      <w:b/>
      <w:bCs/>
      <w:kern w:val="0"/>
      <w:sz w:val="36"/>
      <w:szCs w:val="36"/>
      <w:lang w:eastAsia="en-US"/>
    </w:rPr>
  </w:style>
  <w:style w:type="character" w:customStyle="1" w:styleId="12">
    <w:name w:val="标题 4 Char"/>
    <w:basedOn w:val="8"/>
    <w:link w:val="3"/>
    <w:locked/>
    <w:uiPriority w:val="99"/>
    <w:rPr>
      <w:rFonts w:ascii="Microsoft JhengHei" w:hAnsi="Microsoft JhengHei" w:eastAsia="Microsoft JhengHei" w:cs="Times New Roman"/>
      <w:b/>
      <w:bCs/>
      <w:kern w:val="0"/>
      <w:sz w:val="30"/>
      <w:szCs w:val="30"/>
      <w:lang w:eastAsia="en-US"/>
    </w:rPr>
  </w:style>
  <w:style w:type="character" w:customStyle="1" w:styleId="13">
    <w:name w:val="页眉 Char"/>
    <w:basedOn w:val="8"/>
    <w:link w:val="7"/>
    <w:qFormat/>
    <w:locked/>
    <w:uiPriority w:val="99"/>
    <w:rPr>
      <w:rFonts w:cs="Times New Roman"/>
      <w:sz w:val="18"/>
      <w:szCs w:val="18"/>
    </w:rPr>
  </w:style>
  <w:style w:type="character" w:customStyle="1" w:styleId="14">
    <w:name w:val="页脚 Char"/>
    <w:basedOn w:val="8"/>
    <w:link w:val="6"/>
    <w:locked/>
    <w:uiPriority w:val="99"/>
    <w:rPr>
      <w:rFonts w:cs="Times New Roman"/>
      <w:sz w:val="18"/>
      <w:szCs w:val="18"/>
    </w:rPr>
  </w:style>
  <w:style w:type="character" w:customStyle="1" w:styleId="15">
    <w:name w:val="正文文本 Char"/>
    <w:basedOn w:val="8"/>
    <w:link w:val="4"/>
    <w:qFormat/>
    <w:locked/>
    <w:uiPriority w:val="99"/>
    <w:rPr>
      <w:rFonts w:ascii="宋体" w:hAnsi="宋体" w:eastAsia="宋体" w:cs="Times New Roman"/>
      <w:kern w:val="0"/>
      <w:sz w:val="30"/>
      <w:szCs w:val="30"/>
      <w:lang w:eastAsia="en-US"/>
    </w:rPr>
  </w:style>
  <w:style w:type="character" w:customStyle="1" w:styleId="16">
    <w:name w:val="批注框文本 Char"/>
    <w:basedOn w:val="8"/>
    <w:link w:val="5"/>
    <w:semiHidden/>
    <w:qFormat/>
    <w:locked/>
    <w:uiPriority w:val="99"/>
    <w:rPr>
      <w:rFonts w:cs="Times New Roman"/>
      <w:kern w:val="0"/>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0E2C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353</Words>
  <Characters>2015</Characters>
  <Lines>16</Lines>
  <Paragraphs>4</Paragraphs>
  <TotalTime>73</TotalTime>
  <ScaleCrop>false</ScaleCrop>
  <LinksUpToDate>false</LinksUpToDate>
  <CharactersWithSpaces>2364</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2018-12-07T03:01:00Z</dcterms:created>
  <dc:creator>User</dc:creator>
  <cp:lastModifiedBy>贾琪华</cp:lastModifiedBy>
  <cp:lastPrinted>2018-12-11T00:47:00Z</cp:lastPrinted>
  <dcterms:modified xsi:type="dcterms:W3CDTF">2019-01-24T03:29:14Z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